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0"/>
        <w:gridCol w:w="2612"/>
        <w:gridCol w:w="10348"/>
        <w:gridCol w:w="848"/>
      </w:tblGrid>
      <w:tr w:rsidR="00367140" w:rsidRPr="004D3218" w14:paraId="241146C0" w14:textId="6177BE66" w:rsidTr="00F72FB9">
        <w:tc>
          <w:tcPr>
            <w:tcW w:w="1343" w:type="pct"/>
            <w:gridSpan w:val="2"/>
            <w:tcBorders>
              <w:right w:val="nil"/>
            </w:tcBorders>
            <w:shd w:val="clear" w:color="auto" w:fill="D9D9D9" w:themeFill="background1" w:themeFillShade="D9"/>
            <w:vAlign w:val="center"/>
          </w:tcPr>
          <w:p w14:paraId="241146BF" w14:textId="77777777" w:rsidR="00367140" w:rsidRPr="006002FE" w:rsidRDefault="00367140" w:rsidP="000970ED">
            <w:pPr>
              <w:pStyle w:val="TTitel"/>
              <w:rPr>
                <w:sz w:val="28"/>
                <w:szCs w:val="28"/>
              </w:rPr>
            </w:pPr>
            <w:r w:rsidRPr="006002FE">
              <w:rPr>
                <w:sz w:val="28"/>
                <w:szCs w:val="28"/>
              </w:rPr>
              <w:t>Zielanalyse</w:t>
            </w:r>
          </w:p>
        </w:tc>
        <w:tc>
          <w:tcPr>
            <w:tcW w:w="3657" w:type="pct"/>
            <w:gridSpan w:val="2"/>
            <w:tcBorders>
              <w:left w:val="nil"/>
            </w:tcBorders>
            <w:shd w:val="clear" w:color="auto" w:fill="D9D9D9" w:themeFill="background1" w:themeFillShade="D9"/>
            <w:vAlign w:val="center"/>
          </w:tcPr>
          <w:p w14:paraId="49D03661" w14:textId="74C7E82C" w:rsidR="00367140" w:rsidRPr="00367140" w:rsidRDefault="00F72FB9" w:rsidP="00367140">
            <w:pPr>
              <w:pStyle w:val="TTitel"/>
              <w:jc w:val="right"/>
              <w:rPr>
                <w:sz w:val="16"/>
                <w:szCs w:val="16"/>
              </w:rPr>
            </w:pPr>
            <w:r>
              <w:rPr>
                <w:sz w:val="16"/>
                <w:szCs w:val="16"/>
              </w:rPr>
              <w:t>Stand: 2021</w:t>
            </w:r>
          </w:p>
        </w:tc>
      </w:tr>
      <w:tr w:rsidR="00A7489E" w:rsidRPr="004D3218" w14:paraId="241146C4" w14:textId="77777777" w:rsidTr="004F0704">
        <w:tc>
          <w:tcPr>
            <w:tcW w:w="490" w:type="pct"/>
            <w:shd w:val="clear" w:color="auto" w:fill="D9D9D9"/>
            <w:vAlign w:val="center"/>
          </w:tcPr>
          <w:p w14:paraId="241146C1" w14:textId="4A9C9BBD" w:rsidR="00A7489E" w:rsidRPr="004D3218" w:rsidRDefault="00A7489E" w:rsidP="000970ED">
            <w:pPr>
              <w:pStyle w:val="TZielnanalyseKopf"/>
            </w:pPr>
            <w:r w:rsidRPr="004D3218">
              <w:rPr>
                <w:i/>
                <w:iCs/>
                <w:u w:val="single"/>
              </w:rPr>
              <w:br w:type="page"/>
            </w:r>
            <w:r w:rsidRPr="004D3218">
              <w:t>Kurz</w:t>
            </w:r>
          </w:p>
        </w:tc>
        <w:tc>
          <w:tcPr>
            <w:tcW w:w="4233" w:type="pct"/>
            <w:gridSpan w:val="2"/>
            <w:shd w:val="clear" w:color="auto" w:fill="D9D9D9"/>
            <w:vAlign w:val="center"/>
          </w:tcPr>
          <w:p w14:paraId="241146C2" w14:textId="77777777"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14:paraId="241146C3" w14:textId="77777777" w:rsidR="00A7489E" w:rsidRPr="004D3218" w:rsidRDefault="00A7489E" w:rsidP="000970ED">
            <w:pPr>
              <w:pStyle w:val="TZielnanalyseKopf"/>
              <w:jc w:val="right"/>
            </w:pPr>
            <w:r w:rsidRPr="004D3218">
              <w:t xml:space="preserve">Zeitrichtwert </w:t>
            </w:r>
          </w:p>
        </w:tc>
      </w:tr>
      <w:tr w:rsidR="00A7489E" w:rsidRPr="004D3218" w14:paraId="241146C8" w14:textId="77777777" w:rsidTr="004F0704">
        <w:trPr>
          <w:trHeight w:val="153"/>
        </w:trPr>
        <w:tc>
          <w:tcPr>
            <w:tcW w:w="490" w:type="pct"/>
            <w:vAlign w:val="center"/>
          </w:tcPr>
          <w:p w14:paraId="241146C5" w14:textId="2B15F4BF" w:rsidR="00A7489E" w:rsidRPr="006002FE" w:rsidRDefault="005D5A40" w:rsidP="000970ED">
            <w:pPr>
              <w:pStyle w:val="TZielnanalyseKopf2"/>
              <w:rPr>
                <w:sz w:val="24"/>
                <w:szCs w:val="24"/>
              </w:rPr>
            </w:pPr>
            <w:r>
              <w:rPr>
                <w:sz w:val="24"/>
                <w:szCs w:val="24"/>
              </w:rPr>
              <w:t>WiSo</w:t>
            </w:r>
          </w:p>
        </w:tc>
        <w:tc>
          <w:tcPr>
            <w:tcW w:w="4233" w:type="pct"/>
            <w:gridSpan w:val="2"/>
            <w:vAlign w:val="center"/>
          </w:tcPr>
          <w:p w14:paraId="241146C6" w14:textId="62ABAD03" w:rsidR="00A7489E" w:rsidRPr="006002FE" w:rsidRDefault="00C26555" w:rsidP="000970ED">
            <w:pPr>
              <w:pStyle w:val="TZielnanalyseKopf2"/>
              <w:rPr>
                <w:sz w:val="24"/>
                <w:szCs w:val="24"/>
              </w:rPr>
            </w:pPr>
            <w:r>
              <w:rPr>
                <w:sz w:val="24"/>
                <w:szCs w:val="24"/>
              </w:rPr>
              <w:t>Kaufmännische Ausbildungsberufe</w:t>
            </w:r>
          </w:p>
        </w:tc>
        <w:tc>
          <w:tcPr>
            <w:tcW w:w="277" w:type="pct"/>
            <w:vAlign w:val="center"/>
          </w:tcPr>
          <w:p w14:paraId="241146C7" w14:textId="1980CEA4" w:rsidR="00A7489E" w:rsidRPr="004D3218" w:rsidRDefault="004F0704" w:rsidP="000970ED">
            <w:pPr>
              <w:pStyle w:val="TZielnanalyseKopf2"/>
              <w:jc w:val="right"/>
            </w:pPr>
            <w:r>
              <w:t>40</w:t>
            </w:r>
          </w:p>
        </w:tc>
      </w:tr>
      <w:tr w:rsidR="00887184" w:rsidRPr="004D3218" w14:paraId="241146CC" w14:textId="77777777" w:rsidTr="004F0704">
        <w:tc>
          <w:tcPr>
            <w:tcW w:w="490" w:type="pct"/>
            <w:shd w:val="clear" w:color="auto" w:fill="D9D9D9"/>
            <w:vAlign w:val="center"/>
          </w:tcPr>
          <w:p w14:paraId="241146C9" w14:textId="613A788C" w:rsidR="00887184" w:rsidRPr="004D3218" w:rsidRDefault="004F0704" w:rsidP="00771EB8">
            <w:pPr>
              <w:pStyle w:val="TZielnanalyseKopf"/>
            </w:pPr>
            <w:r>
              <w:t>Kompetenzber</w:t>
            </w:r>
            <w:r w:rsidR="00CD2871">
              <w:t>e</w:t>
            </w:r>
            <w:r>
              <w:t>ich</w:t>
            </w:r>
            <w:r w:rsidR="00887184" w:rsidRPr="004D3218">
              <w:t xml:space="preserve"> Nr.</w:t>
            </w:r>
          </w:p>
        </w:tc>
        <w:tc>
          <w:tcPr>
            <w:tcW w:w="4233" w:type="pct"/>
            <w:gridSpan w:val="2"/>
            <w:shd w:val="clear" w:color="auto" w:fill="D9D9D9"/>
            <w:vAlign w:val="center"/>
          </w:tcPr>
          <w:p w14:paraId="241146CA" w14:textId="1B2F86C7" w:rsidR="00887184" w:rsidRPr="004D3218" w:rsidRDefault="004F0704" w:rsidP="000970ED">
            <w:pPr>
              <w:pStyle w:val="TZielnanalyseKopf"/>
            </w:pPr>
            <w:r>
              <w:t>Bezeichnung des Kompetenzbereichs</w:t>
            </w:r>
          </w:p>
        </w:tc>
        <w:tc>
          <w:tcPr>
            <w:tcW w:w="277" w:type="pct"/>
            <w:shd w:val="clear" w:color="auto" w:fill="D9D9D9"/>
            <w:vAlign w:val="center"/>
          </w:tcPr>
          <w:p w14:paraId="241146CB" w14:textId="77777777" w:rsidR="00887184" w:rsidRPr="004D3218" w:rsidRDefault="00887184" w:rsidP="000970ED">
            <w:pPr>
              <w:pStyle w:val="TZielnanalyseKopf"/>
              <w:jc w:val="right"/>
            </w:pPr>
            <w:r>
              <w:t>Jahr</w:t>
            </w:r>
          </w:p>
        </w:tc>
      </w:tr>
      <w:tr w:rsidR="00AB093F" w14:paraId="241146D0" w14:textId="77777777" w:rsidTr="004F0704">
        <w:trPr>
          <w:trHeight w:val="324"/>
        </w:trPr>
        <w:tc>
          <w:tcPr>
            <w:tcW w:w="490" w:type="pct"/>
            <w:vMerge w:val="restart"/>
            <w:vAlign w:val="center"/>
          </w:tcPr>
          <w:p w14:paraId="241146CD" w14:textId="1F42E58B" w:rsidR="00AB093F" w:rsidRPr="006002FE" w:rsidRDefault="004F0704" w:rsidP="004F0704">
            <w:pPr>
              <w:pStyle w:val="TZielnanalyseKopf2"/>
              <w:jc w:val="center"/>
              <w:rPr>
                <w:sz w:val="24"/>
                <w:szCs w:val="24"/>
              </w:rPr>
            </w:pPr>
            <w:r>
              <w:rPr>
                <w:sz w:val="24"/>
                <w:szCs w:val="24"/>
              </w:rPr>
              <w:t>I</w:t>
            </w:r>
            <w:r w:rsidR="0071059D">
              <w:rPr>
                <w:sz w:val="24"/>
                <w:szCs w:val="24"/>
              </w:rPr>
              <w:t>I</w:t>
            </w:r>
          </w:p>
        </w:tc>
        <w:tc>
          <w:tcPr>
            <w:tcW w:w="4233" w:type="pct"/>
            <w:gridSpan w:val="2"/>
            <w:tcBorders>
              <w:bottom w:val="single" w:sz="4" w:space="0" w:color="auto"/>
            </w:tcBorders>
            <w:vAlign w:val="center"/>
          </w:tcPr>
          <w:p w14:paraId="241146CE" w14:textId="7634DD74" w:rsidR="00AB093F" w:rsidRPr="004F0704" w:rsidRDefault="0071059D" w:rsidP="004F0704">
            <w:pPr>
              <w:pStyle w:val="Default"/>
              <w:rPr>
                <w:rFonts w:ascii="Arial" w:hAnsi="Arial" w:cs="Arial"/>
                <w:b/>
              </w:rPr>
            </w:pPr>
            <w:r w:rsidRPr="0071059D">
              <w:rPr>
                <w:rFonts w:ascii="Arial" w:hAnsi="Arial" w:cs="Arial"/>
                <w:b/>
              </w:rPr>
              <w:t xml:space="preserve">Wirtschaftliches Handeln in </w:t>
            </w:r>
            <w:r>
              <w:rPr>
                <w:rFonts w:ascii="Arial" w:hAnsi="Arial" w:cs="Arial"/>
                <w:b/>
              </w:rPr>
              <w:t xml:space="preserve">der Sozialen Marktwirtschaft </w:t>
            </w:r>
            <w:r w:rsidRPr="0071059D">
              <w:rPr>
                <w:rFonts w:ascii="Arial" w:hAnsi="Arial" w:cs="Arial"/>
                <w:b/>
              </w:rPr>
              <w:t>analysieren</w:t>
            </w:r>
          </w:p>
        </w:tc>
        <w:tc>
          <w:tcPr>
            <w:tcW w:w="277" w:type="pct"/>
            <w:vMerge w:val="restart"/>
            <w:vAlign w:val="center"/>
          </w:tcPr>
          <w:p w14:paraId="241146CF" w14:textId="66D377E7" w:rsidR="00AB093F" w:rsidRPr="00850772" w:rsidRDefault="00C26555" w:rsidP="000970ED">
            <w:pPr>
              <w:pStyle w:val="TZielnanalyseKopf2"/>
              <w:jc w:val="right"/>
            </w:pPr>
            <w:r>
              <w:t>2</w:t>
            </w:r>
          </w:p>
        </w:tc>
      </w:tr>
      <w:tr w:rsidR="00AB093F" w14:paraId="260F36C8" w14:textId="554E8188" w:rsidTr="004F0704">
        <w:trPr>
          <w:trHeight w:val="58"/>
        </w:trPr>
        <w:tc>
          <w:tcPr>
            <w:tcW w:w="490" w:type="pct"/>
            <w:vMerge/>
            <w:shd w:val="clear" w:color="auto" w:fill="BFBFBF" w:themeFill="background1" w:themeFillShade="BF"/>
            <w:vAlign w:val="center"/>
          </w:tcPr>
          <w:p w14:paraId="3284A734" w14:textId="5E4CCBFF" w:rsidR="00AB093F" w:rsidRPr="00771EB8" w:rsidRDefault="00AB093F" w:rsidP="00771EB8">
            <w:pPr>
              <w:pStyle w:val="TZielnanalyseKopf"/>
            </w:pPr>
          </w:p>
        </w:tc>
        <w:tc>
          <w:tcPr>
            <w:tcW w:w="4233" w:type="pct"/>
            <w:gridSpan w:val="2"/>
            <w:shd w:val="clear" w:color="auto" w:fill="D9D9D9" w:themeFill="background1" w:themeFillShade="D9"/>
            <w:vAlign w:val="center"/>
          </w:tcPr>
          <w:p w14:paraId="00A59262" w14:textId="433AE654"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14:paraId="3FCC29B4" w14:textId="77777777" w:rsidR="00AB093F" w:rsidRPr="00771EB8" w:rsidRDefault="00AB093F" w:rsidP="00AB093F">
            <w:pPr>
              <w:pStyle w:val="TZielnanalyseKopf"/>
            </w:pPr>
          </w:p>
        </w:tc>
      </w:tr>
      <w:tr w:rsidR="007F17AA" w14:paraId="221B7BEF" w14:textId="26B85680" w:rsidTr="004F0704">
        <w:trPr>
          <w:trHeight w:val="324"/>
        </w:trPr>
        <w:tc>
          <w:tcPr>
            <w:tcW w:w="490" w:type="pct"/>
            <w:vMerge/>
            <w:vAlign w:val="center"/>
          </w:tcPr>
          <w:p w14:paraId="4C277E0C" w14:textId="0BAE0AB7" w:rsidR="007F17AA" w:rsidRDefault="007F17AA" w:rsidP="007F17AA">
            <w:pPr>
              <w:pStyle w:val="TZielnanalyseKopf"/>
            </w:pPr>
          </w:p>
        </w:tc>
        <w:tc>
          <w:tcPr>
            <w:tcW w:w="4233" w:type="pct"/>
            <w:gridSpan w:val="2"/>
          </w:tcPr>
          <w:p w14:paraId="76321D22" w14:textId="7CD3B9FC" w:rsidR="007F17AA" w:rsidRPr="004F0704" w:rsidRDefault="0071059D" w:rsidP="004F0704">
            <w:pPr>
              <w:pStyle w:val="Default"/>
              <w:rPr>
                <w:rFonts w:ascii="Arial" w:hAnsi="Arial" w:cs="Arial"/>
              </w:rPr>
            </w:pPr>
            <w:r w:rsidRPr="0071059D">
              <w:rPr>
                <w:rFonts w:ascii="Arial" w:hAnsi="Arial" w:cs="Arial"/>
                <w:b/>
                <w:bCs/>
              </w:rPr>
              <w:t>Die Schülerinnen und Schüler verfügen über die Kompetenz, gesamtwirtschaftliche Kreislaufzusammenhänge zu interpretieren, darauf aufbauend die am Leitbild einer Sozialen Marktwirtschaft orientierte Wirtschaftsordnung der Bundesrepublik Deutschland zu bewerten und marktformenabhängige Preisbildungsprozesse darzustellen.</w:t>
            </w:r>
          </w:p>
        </w:tc>
        <w:tc>
          <w:tcPr>
            <w:tcW w:w="277" w:type="pct"/>
            <w:vMerge/>
            <w:vAlign w:val="center"/>
          </w:tcPr>
          <w:p w14:paraId="08DB4059" w14:textId="77777777" w:rsidR="007F17AA" w:rsidRDefault="007F17AA" w:rsidP="007F17AA">
            <w:pPr>
              <w:pStyle w:val="TZielnanalyseKopf"/>
            </w:pPr>
          </w:p>
        </w:tc>
      </w:tr>
      <w:tr w:rsidR="007F17AA" w:rsidRPr="004D3218" w14:paraId="241146D3" w14:textId="77777777" w:rsidTr="00F72FB9">
        <w:tc>
          <w:tcPr>
            <w:tcW w:w="1343" w:type="pct"/>
            <w:gridSpan w:val="2"/>
            <w:shd w:val="clear" w:color="auto" w:fill="D9D9D9"/>
            <w:vAlign w:val="center"/>
          </w:tcPr>
          <w:p w14:paraId="241146D1" w14:textId="77777777" w:rsidR="007F17AA" w:rsidRPr="004D3218" w:rsidRDefault="007F17AA" w:rsidP="007F17AA">
            <w:pPr>
              <w:pStyle w:val="TZielnanalyseKopf"/>
            </w:pPr>
            <w:r>
              <w:t>Schule, Ort</w:t>
            </w:r>
          </w:p>
        </w:tc>
        <w:tc>
          <w:tcPr>
            <w:tcW w:w="3657" w:type="pct"/>
            <w:gridSpan w:val="2"/>
            <w:shd w:val="clear" w:color="auto" w:fill="D9D9D9"/>
            <w:vAlign w:val="center"/>
          </w:tcPr>
          <w:p w14:paraId="241146D2" w14:textId="32C4EE27" w:rsidR="007F17AA" w:rsidRPr="004D3218" w:rsidRDefault="007F17AA" w:rsidP="007F17AA">
            <w:pPr>
              <w:pStyle w:val="TZielnanalyseKopf"/>
            </w:pPr>
            <w:r w:rsidRPr="004D3218">
              <w:t>Lehr</w:t>
            </w:r>
            <w:r w:rsidR="00CD2871">
              <w:t>kräfteteam</w:t>
            </w:r>
          </w:p>
        </w:tc>
      </w:tr>
      <w:tr w:rsidR="007F17AA" w:rsidRPr="004D3218" w14:paraId="241146D6" w14:textId="77777777" w:rsidTr="00F72FB9">
        <w:trPr>
          <w:trHeight w:val="324"/>
        </w:trPr>
        <w:tc>
          <w:tcPr>
            <w:tcW w:w="1343" w:type="pct"/>
            <w:gridSpan w:val="2"/>
            <w:vAlign w:val="center"/>
          </w:tcPr>
          <w:p w14:paraId="241146D4" w14:textId="77777777" w:rsidR="007F17AA" w:rsidRPr="004D3218" w:rsidRDefault="007F17AA" w:rsidP="007F17AA">
            <w:pPr>
              <w:pStyle w:val="TZielnanalyseKopf3"/>
              <w:ind w:right="34"/>
              <w:jc w:val="left"/>
            </w:pPr>
          </w:p>
        </w:tc>
        <w:tc>
          <w:tcPr>
            <w:tcW w:w="3657" w:type="pct"/>
            <w:gridSpan w:val="2"/>
            <w:vAlign w:val="center"/>
          </w:tcPr>
          <w:p w14:paraId="241146D5" w14:textId="77777777" w:rsidR="007F17AA" w:rsidRPr="004D3218" w:rsidRDefault="007F17AA" w:rsidP="007F17AA">
            <w:pPr>
              <w:pStyle w:val="TZielnanalyseKopf3"/>
              <w:jc w:val="left"/>
            </w:pPr>
          </w:p>
        </w:tc>
      </w:tr>
      <w:tr w:rsidR="007F17AA" w:rsidRPr="004D3218" w14:paraId="241146D9" w14:textId="77777777" w:rsidTr="00F72FB9">
        <w:trPr>
          <w:trHeight w:val="324"/>
        </w:trPr>
        <w:tc>
          <w:tcPr>
            <w:tcW w:w="1343" w:type="pct"/>
            <w:gridSpan w:val="2"/>
            <w:tcBorders>
              <w:bottom w:val="single" w:sz="4" w:space="0" w:color="auto"/>
            </w:tcBorders>
            <w:shd w:val="clear" w:color="auto" w:fill="D9D9D9" w:themeFill="background1" w:themeFillShade="D9"/>
            <w:vAlign w:val="center"/>
          </w:tcPr>
          <w:p w14:paraId="241146D7" w14:textId="1F6BAB92" w:rsidR="007F17AA" w:rsidRPr="006002FE" w:rsidRDefault="007F17AA" w:rsidP="007F17AA">
            <w:pPr>
              <w:jc w:val="center"/>
              <w:rPr>
                <w:sz w:val="24"/>
                <w:szCs w:val="24"/>
              </w:rPr>
            </w:pPr>
            <w:r w:rsidRPr="006002FE">
              <w:rPr>
                <w:b/>
                <w:bCs/>
                <w:sz w:val="24"/>
                <w:szCs w:val="24"/>
              </w:rPr>
              <w:t>Bildungsplan</w:t>
            </w:r>
            <w:r w:rsidR="00F72FB9">
              <w:rPr>
                <w:rStyle w:val="Funotenzeichen"/>
                <w:b/>
                <w:bCs/>
                <w:sz w:val="24"/>
                <w:szCs w:val="24"/>
              </w:rPr>
              <w:footnoteReference w:id="2"/>
            </w:r>
          </w:p>
        </w:tc>
        <w:tc>
          <w:tcPr>
            <w:tcW w:w="3657" w:type="pct"/>
            <w:gridSpan w:val="2"/>
            <w:tcBorders>
              <w:bottom w:val="single" w:sz="4" w:space="0" w:color="auto"/>
            </w:tcBorders>
            <w:shd w:val="clear" w:color="auto" w:fill="D9D9D9" w:themeFill="background1" w:themeFillShade="D9"/>
            <w:vAlign w:val="center"/>
          </w:tcPr>
          <w:p w14:paraId="241146D8" w14:textId="77777777"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14:paraId="241146DA" w14:textId="46D34F1E"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1727"/>
        <w:gridCol w:w="2526"/>
        <w:gridCol w:w="2581"/>
        <w:gridCol w:w="2238"/>
        <w:gridCol w:w="1277"/>
        <w:gridCol w:w="848"/>
      </w:tblGrid>
      <w:tr w:rsidR="006002FE" w:rsidRPr="000970ED" w14:paraId="241146E3" w14:textId="77777777" w:rsidTr="00F72FB9">
        <w:trPr>
          <w:trHeight w:val="267"/>
          <w:tblHeader/>
        </w:trPr>
        <w:tc>
          <w:tcPr>
            <w:tcW w:w="1343" w:type="pct"/>
            <w:tcBorders>
              <w:bottom w:val="single" w:sz="18" w:space="0" w:color="auto"/>
            </w:tcBorders>
            <w:shd w:val="clear" w:color="auto" w:fill="D9D9D9" w:themeFill="background1" w:themeFillShade="D9"/>
            <w:vAlign w:val="center"/>
          </w:tcPr>
          <w:p w14:paraId="241146DB" w14:textId="77777777" w:rsidR="007B5799" w:rsidRPr="000970ED" w:rsidRDefault="007B5799" w:rsidP="004C6D98">
            <w:pPr>
              <w:pStyle w:val="TZielnanalyseKopf4"/>
              <w:jc w:val="center"/>
            </w:pPr>
            <w:r w:rsidRPr="000970ED">
              <w:t>kompetenzbasierte Ziele</w:t>
            </w:r>
          </w:p>
        </w:tc>
        <w:tc>
          <w:tcPr>
            <w:tcW w:w="564" w:type="pct"/>
            <w:tcBorders>
              <w:bottom w:val="single" w:sz="18" w:space="0" w:color="auto"/>
            </w:tcBorders>
            <w:shd w:val="clear" w:color="auto" w:fill="D9D9D9" w:themeFill="background1" w:themeFillShade="D9"/>
            <w:vAlign w:val="center"/>
          </w:tcPr>
          <w:p w14:paraId="241146DC" w14:textId="77777777" w:rsidR="007B5799" w:rsidRPr="000970ED" w:rsidRDefault="007B5799" w:rsidP="004C6D98">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14:paraId="241146DD" w14:textId="77777777" w:rsidR="007B5799" w:rsidRPr="000970ED" w:rsidRDefault="007B5799" w:rsidP="004C6D98">
            <w:pPr>
              <w:pStyle w:val="TZielnanalyseKopf4"/>
              <w:jc w:val="center"/>
            </w:pPr>
            <w:r w:rsidRPr="000970ED">
              <w:t>Lernsituation</w:t>
            </w:r>
          </w:p>
        </w:tc>
        <w:tc>
          <w:tcPr>
            <w:tcW w:w="843" w:type="pct"/>
            <w:tcBorders>
              <w:bottom w:val="single" w:sz="18" w:space="0" w:color="auto"/>
            </w:tcBorders>
            <w:shd w:val="clear" w:color="auto" w:fill="D9D9D9" w:themeFill="background1" w:themeFillShade="D9"/>
            <w:vAlign w:val="center"/>
          </w:tcPr>
          <w:p w14:paraId="241146DE" w14:textId="77777777" w:rsidR="007B5799" w:rsidRPr="000970ED" w:rsidRDefault="007B5799" w:rsidP="004C6D98">
            <w:pPr>
              <w:pStyle w:val="TZielnanalyseKopf4"/>
              <w:jc w:val="center"/>
            </w:pPr>
            <w:r w:rsidRPr="000970ED">
              <w:t>Handlungsergebnis</w:t>
            </w:r>
          </w:p>
        </w:tc>
        <w:tc>
          <w:tcPr>
            <w:tcW w:w="731" w:type="pct"/>
            <w:tcBorders>
              <w:bottom w:val="single" w:sz="18" w:space="0" w:color="auto"/>
            </w:tcBorders>
            <w:shd w:val="clear" w:color="auto" w:fill="D9D9D9" w:themeFill="background1" w:themeFillShade="D9"/>
            <w:vAlign w:val="center"/>
          </w:tcPr>
          <w:p w14:paraId="241146DF" w14:textId="7CB0B9B7" w:rsidR="006002FE" w:rsidRDefault="006002FE" w:rsidP="004C6D98">
            <w:pPr>
              <w:pStyle w:val="TZielnanalyseKopf4"/>
              <w:jc w:val="center"/>
            </w:pPr>
            <w:r>
              <w:t>überfachliche</w:t>
            </w:r>
          </w:p>
          <w:p w14:paraId="241146E0" w14:textId="77777777" w:rsidR="007B5799" w:rsidRPr="000970ED" w:rsidRDefault="006002FE" w:rsidP="004C6D98">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14:paraId="241146E1" w14:textId="04769158" w:rsidR="007B5799" w:rsidRPr="000970ED" w:rsidRDefault="007B5799" w:rsidP="004C6D98">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14:paraId="241146E2" w14:textId="77777777" w:rsidR="007B5799" w:rsidRPr="000970ED" w:rsidRDefault="007B5799" w:rsidP="004C6D98">
            <w:pPr>
              <w:pStyle w:val="TZielnanalyseKopf4"/>
              <w:jc w:val="center"/>
            </w:pPr>
            <w:r w:rsidRPr="000970ED">
              <w:t>Zeit</w:t>
            </w:r>
          </w:p>
        </w:tc>
      </w:tr>
      <w:tr w:rsidR="007478EE" w:rsidRPr="008A0CB0" w14:paraId="24114734" w14:textId="77777777" w:rsidTr="00F72FB9">
        <w:trPr>
          <w:trHeight w:val="1198"/>
        </w:trPr>
        <w:tc>
          <w:tcPr>
            <w:tcW w:w="1343" w:type="pct"/>
            <w:shd w:val="clear" w:color="auto" w:fill="auto"/>
          </w:tcPr>
          <w:p w14:paraId="2411472D" w14:textId="5331CAE4" w:rsidR="007478EE" w:rsidRPr="008A0CB0" w:rsidRDefault="007478EE" w:rsidP="008A67CF">
            <w:pPr>
              <w:pStyle w:val="Default"/>
              <w:rPr>
                <w:rFonts w:ascii="Arial" w:hAnsi="Arial" w:cs="Arial"/>
                <w:sz w:val="20"/>
                <w:szCs w:val="20"/>
              </w:rPr>
            </w:pPr>
            <w:r w:rsidRPr="0071059D">
              <w:rPr>
                <w:rFonts w:ascii="Arial" w:hAnsi="Arial" w:cs="Arial"/>
                <w:sz w:val="20"/>
                <w:szCs w:val="20"/>
              </w:rPr>
              <w:t>Die Schülerinnen und Schüler stellen die wechselseitigen Beziehungen der Wirtschaftssubjekte mit Hilfe des Modells des Wirtschaftskreislaufs grafisch dar (</w:t>
            </w:r>
            <w:r w:rsidRPr="0071059D">
              <w:rPr>
                <w:rFonts w:ascii="Arial" w:hAnsi="Arial" w:cs="Arial"/>
                <w:i/>
                <w:sz w:val="20"/>
                <w:szCs w:val="20"/>
              </w:rPr>
              <w:t>Sektoren: Unternehmen, Haushalte, Staat, Ausland, Vermögensänderung</w:t>
            </w:r>
            <w:r w:rsidRPr="0071059D">
              <w:rPr>
                <w:rFonts w:ascii="Arial" w:hAnsi="Arial" w:cs="Arial"/>
                <w:sz w:val="20"/>
                <w:szCs w:val="20"/>
              </w:rPr>
              <w:t xml:space="preserve">) </w:t>
            </w:r>
            <w:r w:rsidRPr="00C22EE6">
              <w:rPr>
                <w:rFonts w:ascii="Arial" w:hAnsi="Arial" w:cs="Arial"/>
                <w:sz w:val="20"/>
                <w:szCs w:val="20"/>
              </w:rPr>
              <w:t>und</w:t>
            </w:r>
            <w:r w:rsidRPr="0071059D">
              <w:rPr>
                <w:rFonts w:ascii="Arial" w:hAnsi="Arial" w:cs="Arial"/>
                <w:sz w:val="20"/>
                <w:szCs w:val="20"/>
              </w:rPr>
              <w:t xml:space="preserve"> analysieren die Auswirkungen von Veränderungen gesamtwirtschaftlicher Größen auf ihr Unternehmen.</w:t>
            </w:r>
          </w:p>
        </w:tc>
        <w:tc>
          <w:tcPr>
            <w:tcW w:w="564" w:type="pct"/>
            <w:shd w:val="clear" w:color="auto" w:fill="auto"/>
          </w:tcPr>
          <w:p w14:paraId="2411472E" w14:textId="21DC3519" w:rsidR="007478EE" w:rsidRPr="008A0CB0" w:rsidRDefault="007478EE" w:rsidP="008A67CF">
            <w:pPr>
              <w:pStyle w:val="TZielnanalysetext"/>
              <w:spacing w:before="0" w:after="0"/>
              <w:rPr>
                <w:sz w:val="20"/>
                <w:szCs w:val="20"/>
              </w:rPr>
            </w:pPr>
          </w:p>
        </w:tc>
        <w:tc>
          <w:tcPr>
            <w:tcW w:w="825" w:type="pct"/>
            <w:shd w:val="clear" w:color="auto" w:fill="auto"/>
          </w:tcPr>
          <w:p w14:paraId="2411472F" w14:textId="7815DB97" w:rsidR="007478EE" w:rsidRPr="008A0CB0" w:rsidRDefault="007478EE" w:rsidP="008A67CF">
            <w:pPr>
              <w:rPr>
                <w:b/>
                <w:sz w:val="20"/>
                <w:szCs w:val="20"/>
              </w:rPr>
            </w:pPr>
            <w:r w:rsidRPr="00B5590E">
              <w:rPr>
                <w:b/>
                <w:bCs/>
                <w:sz w:val="20"/>
                <w:szCs w:val="20"/>
              </w:rPr>
              <w:t>LS01 Gesamtwirtschaftliche Kreislaufprozesse analysieren</w:t>
            </w:r>
          </w:p>
        </w:tc>
        <w:tc>
          <w:tcPr>
            <w:tcW w:w="843" w:type="pct"/>
            <w:shd w:val="clear" w:color="auto" w:fill="auto"/>
          </w:tcPr>
          <w:p w14:paraId="25C86581" w14:textId="4ED3BA0E" w:rsidR="007478EE" w:rsidRPr="00B4717A" w:rsidRDefault="00D90FFB" w:rsidP="008A67CF">
            <w:pPr>
              <w:rPr>
                <w:bCs/>
                <w:sz w:val="20"/>
                <w:szCs w:val="20"/>
              </w:rPr>
            </w:pPr>
            <w:r>
              <w:rPr>
                <w:bCs/>
                <w:sz w:val="20"/>
                <w:szCs w:val="20"/>
              </w:rPr>
              <w:t>Wirtschaftskreislauf</w:t>
            </w:r>
          </w:p>
          <w:p w14:paraId="24114730" w14:textId="6F332D87" w:rsidR="007478EE" w:rsidRPr="008A0CB0" w:rsidRDefault="00D90FFB" w:rsidP="008A67CF">
            <w:pPr>
              <w:pStyle w:val="TZielnanalysetext"/>
              <w:spacing w:before="0" w:after="0"/>
              <w:rPr>
                <w:sz w:val="20"/>
                <w:szCs w:val="20"/>
              </w:rPr>
            </w:pPr>
            <w:r>
              <w:rPr>
                <w:bCs/>
                <w:sz w:val="20"/>
                <w:szCs w:val="20"/>
              </w:rPr>
              <w:t>Analysebericht</w:t>
            </w:r>
          </w:p>
        </w:tc>
        <w:tc>
          <w:tcPr>
            <w:tcW w:w="731" w:type="pct"/>
            <w:shd w:val="clear" w:color="auto" w:fill="auto"/>
          </w:tcPr>
          <w:p w14:paraId="07CC6740" w14:textId="77777777" w:rsidR="0039100F" w:rsidRDefault="00A36E1D" w:rsidP="008A67CF">
            <w:pPr>
              <w:pStyle w:val="TZielnanalysetext"/>
              <w:spacing w:before="0" w:after="0"/>
              <w:rPr>
                <w:sz w:val="20"/>
                <w:szCs w:val="20"/>
              </w:rPr>
            </w:pPr>
            <w:r>
              <w:rPr>
                <w:sz w:val="20"/>
                <w:szCs w:val="20"/>
              </w:rPr>
              <w:t>Systeme untersuchen</w:t>
            </w:r>
          </w:p>
          <w:p w14:paraId="5A5DE008" w14:textId="77777777" w:rsidR="00A36E1D" w:rsidRDefault="00A36E1D" w:rsidP="008A67CF">
            <w:pPr>
              <w:pStyle w:val="TZielnanalysetext"/>
              <w:spacing w:before="0" w:after="0"/>
              <w:rPr>
                <w:sz w:val="20"/>
                <w:szCs w:val="20"/>
              </w:rPr>
            </w:pPr>
            <w:r w:rsidRPr="00A36E1D">
              <w:rPr>
                <w:sz w:val="20"/>
                <w:szCs w:val="20"/>
              </w:rPr>
              <w:t>Zusammenhänge herstellen</w:t>
            </w:r>
          </w:p>
          <w:p w14:paraId="24114731" w14:textId="2B41410D" w:rsidR="00174171" w:rsidRPr="0039100F" w:rsidRDefault="00174171" w:rsidP="008A67CF">
            <w:pPr>
              <w:pStyle w:val="TZielnanalysetext"/>
              <w:spacing w:before="0" w:after="0"/>
              <w:rPr>
                <w:sz w:val="20"/>
                <w:szCs w:val="20"/>
              </w:rPr>
            </w:pPr>
            <w:r>
              <w:rPr>
                <w:sz w:val="20"/>
                <w:szCs w:val="20"/>
              </w:rPr>
              <w:t>Schlussfolgerungen ziehen</w:t>
            </w:r>
          </w:p>
        </w:tc>
        <w:tc>
          <w:tcPr>
            <w:tcW w:w="417" w:type="pct"/>
            <w:shd w:val="clear" w:color="auto" w:fill="auto"/>
          </w:tcPr>
          <w:p w14:paraId="24114732" w14:textId="17EDC52B" w:rsidR="007478EE" w:rsidRPr="008A0CB0" w:rsidRDefault="00D90FFB" w:rsidP="008A67CF">
            <w:pPr>
              <w:pStyle w:val="TZielnanalysetext"/>
              <w:spacing w:before="0" w:after="0"/>
              <w:rPr>
                <w:sz w:val="20"/>
                <w:szCs w:val="20"/>
              </w:rPr>
            </w:pPr>
            <w:r w:rsidRPr="00D90FFB">
              <w:rPr>
                <w:sz w:val="20"/>
                <w:szCs w:val="20"/>
              </w:rPr>
              <w:t>einfacher und erweiterter Wirtschaftskreislauf</w:t>
            </w:r>
          </w:p>
        </w:tc>
        <w:tc>
          <w:tcPr>
            <w:tcW w:w="277" w:type="pct"/>
            <w:shd w:val="clear" w:color="auto" w:fill="auto"/>
          </w:tcPr>
          <w:p w14:paraId="24114733" w14:textId="4C374541" w:rsidR="007478EE" w:rsidRPr="008A0CB0" w:rsidRDefault="007478EE" w:rsidP="008A67CF">
            <w:pPr>
              <w:pStyle w:val="TZielnanalysetext"/>
              <w:spacing w:before="0" w:after="0"/>
              <w:jc w:val="right"/>
              <w:rPr>
                <w:sz w:val="20"/>
                <w:szCs w:val="20"/>
              </w:rPr>
            </w:pPr>
            <w:r>
              <w:rPr>
                <w:sz w:val="20"/>
                <w:szCs w:val="20"/>
              </w:rPr>
              <w:t>03</w:t>
            </w:r>
          </w:p>
        </w:tc>
      </w:tr>
      <w:tr w:rsidR="00A36E1D" w:rsidRPr="008A0CB0" w14:paraId="3C963C1E" w14:textId="77777777" w:rsidTr="00F72FB9">
        <w:trPr>
          <w:trHeight w:val="880"/>
        </w:trPr>
        <w:tc>
          <w:tcPr>
            <w:tcW w:w="1343" w:type="pct"/>
            <w:shd w:val="clear" w:color="auto" w:fill="auto"/>
          </w:tcPr>
          <w:p w14:paraId="0DC20380" w14:textId="2A01C82B" w:rsidR="00A36E1D" w:rsidRPr="008A0CB0" w:rsidRDefault="00A36E1D" w:rsidP="008A67CF">
            <w:pPr>
              <w:rPr>
                <w:sz w:val="20"/>
                <w:szCs w:val="20"/>
              </w:rPr>
            </w:pPr>
            <w:r w:rsidRPr="0071059D">
              <w:rPr>
                <w:sz w:val="20"/>
                <w:szCs w:val="20"/>
              </w:rPr>
              <w:t xml:space="preserve">Sie charakterisieren das Bruttoinlandsprodukt als ein wichtiges Maß für die wirtschaftliche Leistung eines Landes </w:t>
            </w:r>
            <w:r w:rsidRPr="00C22EE6">
              <w:rPr>
                <w:sz w:val="20"/>
                <w:szCs w:val="20"/>
              </w:rPr>
              <w:t>und</w:t>
            </w:r>
            <w:r w:rsidRPr="0071059D">
              <w:rPr>
                <w:sz w:val="20"/>
                <w:szCs w:val="20"/>
              </w:rPr>
              <w:t xml:space="preserve"> unterscheiden hierbei zwischen der Entstehungs-, Verwendungs- und Verteilungsrechnung. Anhand statistischer Daten interpretieren die Schülerinnen und Schüler die Veränderungen des realen und nominalen Bruttoinlandsproduktes und des Volkseinkommens. In diesem Zusammenhang führen sie Berechnungen durch (</w:t>
            </w:r>
            <w:r w:rsidRPr="0071059D">
              <w:rPr>
                <w:i/>
                <w:sz w:val="20"/>
                <w:szCs w:val="20"/>
              </w:rPr>
              <w:t>Entstehungsrechnung: Anteil der Wirtschaftsbereiche am BIP; Ver</w:t>
            </w:r>
            <w:r w:rsidRPr="0071059D">
              <w:rPr>
                <w:i/>
                <w:sz w:val="20"/>
                <w:szCs w:val="20"/>
              </w:rPr>
              <w:lastRenderedPageBreak/>
              <w:t>wendungsrechnung: Anteil der produzierten Güter nach Art ihrer Verwendung; Verteilungsrechnung: Lohnquote, Gewinnquote</w:t>
            </w:r>
            <w:r w:rsidRPr="0071059D">
              <w:rPr>
                <w:sz w:val="20"/>
                <w:szCs w:val="20"/>
              </w:rPr>
              <w:t xml:space="preserve">). Mit Hilfe der Ergebnisse aus der Entstehungsrechnung beurteilen sie die Bedeutung ihrer Branche für Wachstum und </w:t>
            </w:r>
            <w:r w:rsidR="00D90FFB">
              <w:rPr>
                <w:sz w:val="20"/>
                <w:szCs w:val="20"/>
              </w:rPr>
              <w:t>Beschäftigung in Deutschland.</w:t>
            </w:r>
          </w:p>
        </w:tc>
        <w:tc>
          <w:tcPr>
            <w:tcW w:w="564" w:type="pct"/>
            <w:shd w:val="clear" w:color="auto" w:fill="auto"/>
          </w:tcPr>
          <w:p w14:paraId="712F6F93" w14:textId="3866A0CC" w:rsidR="00A36E1D" w:rsidRPr="008A0CB0" w:rsidRDefault="00A36E1D" w:rsidP="008A67CF">
            <w:pPr>
              <w:pStyle w:val="TZielnanalysetext"/>
              <w:spacing w:before="0" w:after="0"/>
              <w:rPr>
                <w:sz w:val="20"/>
                <w:szCs w:val="20"/>
              </w:rPr>
            </w:pPr>
          </w:p>
        </w:tc>
        <w:tc>
          <w:tcPr>
            <w:tcW w:w="825" w:type="pct"/>
            <w:shd w:val="clear" w:color="auto" w:fill="auto"/>
          </w:tcPr>
          <w:p w14:paraId="43D858CE" w14:textId="1EBFA970" w:rsidR="00A36E1D" w:rsidRPr="008A0CB0" w:rsidRDefault="00A36E1D" w:rsidP="008A67CF">
            <w:pPr>
              <w:rPr>
                <w:b/>
                <w:sz w:val="20"/>
                <w:szCs w:val="20"/>
              </w:rPr>
            </w:pPr>
            <w:r w:rsidRPr="00B5590E">
              <w:rPr>
                <w:b/>
                <w:bCs/>
                <w:sz w:val="20"/>
                <w:szCs w:val="20"/>
              </w:rPr>
              <w:t>LS02 Größen der Volkswirtschaftlichen Gesamtrechnung interpretieren</w:t>
            </w:r>
          </w:p>
        </w:tc>
        <w:tc>
          <w:tcPr>
            <w:tcW w:w="843" w:type="pct"/>
            <w:shd w:val="clear" w:color="auto" w:fill="auto"/>
          </w:tcPr>
          <w:p w14:paraId="3EB46D33" w14:textId="472788AD" w:rsidR="00A36E1D" w:rsidRDefault="00D90FFB" w:rsidP="008A67CF">
            <w:pPr>
              <w:rPr>
                <w:bCs/>
                <w:sz w:val="20"/>
                <w:szCs w:val="20"/>
              </w:rPr>
            </w:pPr>
            <w:r>
              <w:rPr>
                <w:bCs/>
                <w:sz w:val="20"/>
                <w:szCs w:val="20"/>
              </w:rPr>
              <w:t>Schaubildbeschreibung</w:t>
            </w:r>
          </w:p>
          <w:p w14:paraId="751D6DA0" w14:textId="3CB15093" w:rsidR="00A36E1D" w:rsidRPr="00B4717A" w:rsidRDefault="00A36E1D" w:rsidP="008A67CF">
            <w:pPr>
              <w:rPr>
                <w:bCs/>
                <w:sz w:val="20"/>
                <w:szCs w:val="20"/>
              </w:rPr>
            </w:pPr>
            <w:r w:rsidRPr="00B4717A">
              <w:rPr>
                <w:bCs/>
                <w:sz w:val="20"/>
                <w:szCs w:val="20"/>
              </w:rPr>
              <w:t>Präsentation</w:t>
            </w:r>
          </w:p>
          <w:p w14:paraId="75714CAC" w14:textId="77777777" w:rsidR="00A36E1D" w:rsidRPr="00B4717A" w:rsidRDefault="00A36E1D" w:rsidP="008A67CF">
            <w:pPr>
              <w:rPr>
                <w:bCs/>
                <w:sz w:val="20"/>
                <w:szCs w:val="20"/>
              </w:rPr>
            </w:pPr>
            <w:r w:rsidRPr="00B4717A">
              <w:rPr>
                <w:bCs/>
                <w:sz w:val="20"/>
                <w:szCs w:val="20"/>
              </w:rPr>
              <w:t>Argumentationsliste</w:t>
            </w:r>
          </w:p>
          <w:p w14:paraId="0526B478" w14:textId="77777777" w:rsidR="00A36E1D" w:rsidRDefault="00301FA0" w:rsidP="008A67CF">
            <w:pPr>
              <w:pStyle w:val="TZielnanalysetext"/>
              <w:spacing w:before="0" w:after="0"/>
              <w:rPr>
                <w:sz w:val="20"/>
                <w:szCs w:val="20"/>
              </w:rPr>
            </w:pPr>
            <w:r>
              <w:rPr>
                <w:sz w:val="20"/>
                <w:szCs w:val="20"/>
              </w:rPr>
              <w:t>Berechnungen</w:t>
            </w:r>
          </w:p>
          <w:p w14:paraId="5DD3C128" w14:textId="63BB5A4C" w:rsidR="00301FA0" w:rsidRPr="008A0CB0" w:rsidRDefault="00301FA0" w:rsidP="008A67CF">
            <w:pPr>
              <w:pStyle w:val="TZielnanalysetext"/>
              <w:spacing w:before="0" w:after="0"/>
              <w:rPr>
                <w:sz w:val="20"/>
                <w:szCs w:val="20"/>
              </w:rPr>
            </w:pPr>
            <w:r>
              <w:rPr>
                <w:bCs/>
                <w:sz w:val="20"/>
                <w:szCs w:val="20"/>
              </w:rPr>
              <w:t>Analysebericht</w:t>
            </w:r>
          </w:p>
        </w:tc>
        <w:tc>
          <w:tcPr>
            <w:tcW w:w="731" w:type="pct"/>
            <w:shd w:val="clear" w:color="auto" w:fill="auto"/>
          </w:tcPr>
          <w:p w14:paraId="1BAC5EF7" w14:textId="47F0CA8A" w:rsidR="001C6546" w:rsidRPr="00C62860" w:rsidRDefault="001C6546" w:rsidP="008A67CF">
            <w:pPr>
              <w:rPr>
                <w:bCs/>
                <w:sz w:val="20"/>
                <w:szCs w:val="20"/>
              </w:rPr>
            </w:pPr>
            <w:r w:rsidRPr="00C62860">
              <w:rPr>
                <w:bCs/>
                <w:sz w:val="20"/>
                <w:szCs w:val="20"/>
              </w:rPr>
              <w:t>Informationen strukturieren</w:t>
            </w:r>
          </w:p>
          <w:p w14:paraId="650A4991" w14:textId="73B6D405" w:rsidR="00C62860" w:rsidRPr="00C62860" w:rsidRDefault="00C62860" w:rsidP="008A67CF">
            <w:pPr>
              <w:rPr>
                <w:bCs/>
                <w:sz w:val="20"/>
                <w:szCs w:val="20"/>
              </w:rPr>
            </w:pPr>
            <w:r w:rsidRPr="00C62860">
              <w:rPr>
                <w:bCs/>
                <w:sz w:val="20"/>
                <w:szCs w:val="20"/>
              </w:rPr>
              <w:t>systematisch vorgehen</w:t>
            </w:r>
          </w:p>
          <w:p w14:paraId="20A8DF0C" w14:textId="598CD9B7" w:rsidR="0039100F" w:rsidRPr="0039100F" w:rsidRDefault="0039100F" w:rsidP="008A67CF">
            <w:pPr>
              <w:rPr>
                <w:bCs/>
                <w:sz w:val="20"/>
                <w:szCs w:val="20"/>
              </w:rPr>
            </w:pPr>
            <w:r w:rsidRPr="0039100F">
              <w:rPr>
                <w:bCs/>
                <w:sz w:val="20"/>
                <w:szCs w:val="20"/>
              </w:rPr>
              <w:t>Zusammenhänge herstellen</w:t>
            </w:r>
          </w:p>
          <w:p w14:paraId="1FA61212" w14:textId="7092D47B" w:rsidR="00A36E1D" w:rsidRPr="0039100F" w:rsidRDefault="0039100F" w:rsidP="008A67CF">
            <w:pPr>
              <w:rPr>
                <w:bCs/>
                <w:sz w:val="20"/>
                <w:szCs w:val="20"/>
              </w:rPr>
            </w:pPr>
            <w:r w:rsidRPr="0039100F">
              <w:rPr>
                <w:bCs/>
                <w:sz w:val="20"/>
                <w:szCs w:val="20"/>
              </w:rPr>
              <w:t>Schlussfolgerungen ziehen</w:t>
            </w:r>
          </w:p>
        </w:tc>
        <w:tc>
          <w:tcPr>
            <w:tcW w:w="417" w:type="pct"/>
            <w:shd w:val="clear" w:color="auto" w:fill="auto"/>
          </w:tcPr>
          <w:p w14:paraId="410FFDA7" w14:textId="514627CF" w:rsidR="00A36E1D" w:rsidRPr="00301FA0" w:rsidRDefault="00A36E1D" w:rsidP="008A67CF">
            <w:pPr>
              <w:pStyle w:val="TZielnanalysetext"/>
              <w:spacing w:before="0" w:after="0"/>
              <w:rPr>
                <w:bCs/>
                <w:sz w:val="24"/>
                <w:szCs w:val="20"/>
              </w:rPr>
            </w:pPr>
          </w:p>
        </w:tc>
        <w:tc>
          <w:tcPr>
            <w:tcW w:w="277" w:type="pct"/>
            <w:shd w:val="clear" w:color="auto" w:fill="auto"/>
          </w:tcPr>
          <w:p w14:paraId="1D82C397" w14:textId="22ABDC47" w:rsidR="00A36E1D" w:rsidRPr="008A0CB0" w:rsidRDefault="00A36E1D" w:rsidP="008A67CF">
            <w:pPr>
              <w:pStyle w:val="TZielnanalysetext"/>
              <w:spacing w:before="0" w:after="0"/>
              <w:jc w:val="right"/>
              <w:rPr>
                <w:sz w:val="20"/>
                <w:szCs w:val="20"/>
              </w:rPr>
            </w:pPr>
            <w:r>
              <w:rPr>
                <w:sz w:val="20"/>
                <w:szCs w:val="20"/>
              </w:rPr>
              <w:t>0</w:t>
            </w:r>
            <w:r w:rsidR="00723D7C">
              <w:rPr>
                <w:sz w:val="20"/>
                <w:szCs w:val="20"/>
              </w:rPr>
              <w:t>5</w:t>
            </w:r>
          </w:p>
        </w:tc>
      </w:tr>
      <w:tr w:rsidR="00A36E1D" w:rsidRPr="008A0CB0" w14:paraId="20F3D249" w14:textId="77777777" w:rsidTr="00F72FB9">
        <w:trPr>
          <w:trHeight w:val="890"/>
        </w:trPr>
        <w:tc>
          <w:tcPr>
            <w:tcW w:w="1343" w:type="pct"/>
            <w:shd w:val="clear" w:color="auto" w:fill="auto"/>
          </w:tcPr>
          <w:p w14:paraId="5D74FB10" w14:textId="6C4B6982" w:rsidR="00A36E1D" w:rsidRPr="008A0CB0" w:rsidRDefault="00A36E1D" w:rsidP="008A67CF">
            <w:pPr>
              <w:contextualSpacing/>
              <w:rPr>
                <w:sz w:val="20"/>
                <w:szCs w:val="20"/>
              </w:rPr>
            </w:pPr>
            <w:r w:rsidRPr="0071059D">
              <w:rPr>
                <w:sz w:val="20"/>
                <w:szCs w:val="20"/>
              </w:rPr>
              <w:t>Die Schülerinnen und Schüler untersuchen die Aussagekraft des Bruttoinlandsprodukts als Maßstab für den Wohlstand eines Landes kritisch und zeigen alternative Wohlstandsindikatoren auf (</w:t>
            </w:r>
            <w:r w:rsidRPr="0071059D">
              <w:rPr>
                <w:i/>
                <w:sz w:val="20"/>
                <w:szCs w:val="20"/>
              </w:rPr>
              <w:t>Lebensstandard, Einkommensverteilung, Bildungsstand der Bevölkerung, Umweltbelastung</w:t>
            </w:r>
            <w:r w:rsidRPr="0071059D">
              <w:rPr>
                <w:sz w:val="20"/>
                <w:szCs w:val="20"/>
              </w:rPr>
              <w:t>).</w:t>
            </w:r>
          </w:p>
        </w:tc>
        <w:tc>
          <w:tcPr>
            <w:tcW w:w="564" w:type="pct"/>
            <w:shd w:val="clear" w:color="auto" w:fill="auto"/>
          </w:tcPr>
          <w:p w14:paraId="6BD0880D" w14:textId="3E2EDE50" w:rsidR="00A36E1D" w:rsidRPr="008A0CB0" w:rsidRDefault="00A36E1D" w:rsidP="008A67CF">
            <w:pPr>
              <w:pStyle w:val="TZielnanalysetext"/>
              <w:spacing w:before="0" w:after="0"/>
              <w:rPr>
                <w:sz w:val="20"/>
                <w:szCs w:val="20"/>
              </w:rPr>
            </w:pPr>
          </w:p>
        </w:tc>
        <w:tc>
          <w:tcPr>
            <w:tcW w:w="825" w:type="pct"/>
            <w:shd w:val="clear" w:color="auto" w:fill="auto"/>
          </w:tcPr>
          <w:p w14:paraId="3A004280" w14:textId="2954E1F8" w:rsidR="00A36E1D" w:rsidRPr="008A0CB0" w:rsidRDefault="00A36E1D" w:rsidP="008A67CF">
            <w:pPr>
              <w:rPr>
                <w:b/>
                <w:sz w:val="20"/>
                <w:szCs w:val="20"/>
              </w:rPr>
            </w:pPr>
            <w:r w:rsidRPr="00B5590E">
              <w:rPr>
                <w:b/>
                <w:bCs/>
                <w:sz w:val="20"/>
                <w:szCs w:val="20"/>
              </w:rPr>
              <w:t>LS03</w:t>
            </w:r>
            <w:r>
              <w:rPr>
                <w:b/>
                <w:bCs/>
                <w:sz w:val="20"/>
                <w:szCs w:val="20"/>
              </w:rPr>
              <w:t xml:space="preserve"> </w:t>
            </w:r>
            <w:r w:rsidRPr="00B5590E">
              <w:rPr>
                <w:b/>
                <w:bCs/>
                <w:sz w:val="20"/>
                <w:szCs w:val="20"/>
              </w:rPr>
              <w:t>BIP als Wohlstandsindikator kritisch hinterfragen</w:t>
            </w:r>
          </w:p>
        </w:tc>
        <w:tc>
          <w:tcPr>
            <w:tcW w:w="843" w:type="pct"/>
            <w:shd w:val="clear" w:color="auto" w:fill="auto"/>
          </w:tcPr>
          <w:p w14:paraId="24E9459A" w14:textId="051441DE" w:rsidR="00A36E1D" w:rsidRDefault="00A36E1D" w:rsidP="008A67CF">
            <w:pPr>
              <w:rPr>
                <w:bCs/>
                <w:sz w:val="20"/>
                <w:szCs w:val="20"/>
              </w:rPr>
            </w:pPr>
            <w:r>
              <w:rPr>
                <w:bCs/>
                <w:sz w:val="20"/>
                <w:szCs w:val="20"/>
              </w:rPr>
              <w:t>Kurzvortrag</w:t>
            </w:r>
          </w:p>
          <w:p w14:paraId="3703F201" w14:textId="2AA5BA5A" w:rsidR="00A36E1D" w:rsidRPr="008A0CB0" w:rsidRDefault="00A36E1D" w:rsidP="008A67CF">
            <w:pPr>
              <w:pStyle w:val="TZielnanalysetext"/>
              <w:spacing w:before="0" w:after="0"/>
              <w:rPr>
                <w:sz w:val="20"/>
                <w:szCs w:val="20"/>
              </w:rPr>
            </w:pPr>
            <w:r w:rsidRPr="00301FA0">
              <w:rPr>
                <w:bCs/>
                <w:sz w:val="20"/>
                <w:szCs w:val="20"/>
              </w:rPr>
              <w:t>Diskussion</w:t>
            </w:r>
          </w:p>
        </w:tc>
        <w:tc>
          <w:tcPr>
            <w:tcW w:w="731" w:type="pct"/>
            <w:shd w:val="clear" w:color="auto" w:fill="auto"/>
          </w:tcPr>
          <w:p w14:paraId="13C90D97" w14:textId="011B5498" w:rsidR="0039100F" w:rsidRPr="0039100F" w:rsidRDefault="0039100F" w:rsidP="008A67CF">
            <w:pPr>
              <w:rPr>
                <w:bCs/>
                <w:sz w:val="20"/>
                <w:szCs w:val="20"/>
              </w:rPr>
            </w:pPr>
            <w:r w:rsidRPr="0039100F">
              <w:rPr>
                <w:bCs/>
                <w:sz w:val="20"/>
                <w:szCs w:val="20"/>
              </w:rPr>
              <w:t>Alternativen finden und bewerten</w:t>
            </w:r>
          </w:p>
          <w:p w14:paraId="23B89A44" w14:textId="4BEE65ED" w:rsidR="00A36E1D" w:rsidRPr="0039100F" w:rsidRDefault="00A36E1D" w:rsidP="008A67CF">
            <w:pPr>
              <w:rPr>
                <w:bCs/>
                <w:sz w:val="20"/>
                <w:szCs w:val="20"/>
              </w:rPr>
            </w:pPr>
            <w:r w:rsidRPr="0039100F">
              <w:rPr>
                <w:bCs/>
                <w:sz w:val="20"/>
                <w:szCs w:val="20"/>
              </w:rPr>
              <w:t>sachlich argumentieren</w:t>
            </w:r>
          </w:p>
          <w:p w14:paraId="1A98A2AE" w14:textId="155779BE" w:rsidR="001C6546" w:rsidRPr="00C62860" w:rsidRDefault="001C6546" w:rsidP="008A67CF">
            <w:pPr>
              <w:pStyle w:val="TZielnanalysetext"/>
              <w:spacing w:before="0" w:after="0"/>
              <w:rPr>
                <w:bCs/>
                <w:sz w:val="20"/>
                <w:szCs w:val="20"/>
              </w:rPr>
            </w:pPr>
            <w:r w:rsidRPr="00C62860">
              <w:rPr>
                <w:bCs/>
                <w:sz w:val="20"/>
                <w:szCs w:val="20"/>
              </w:rPr>
              <w:t>Urteile verantwortungsbewusst bilden</w:t>
            </w:r>
          </w:p>
          <w:p w14:paraId="2D67F179" w14:textId="3D4753C8" w:rsidR="001C6546" w:rsidRPr="00F72FB9" w:rsidRDefault="00A36E1D" w:rsidP="008A67CF">
            <w:pPr>
              <w:pStyle w:val="TZielnanalysetext"/>
              <w:spacing w:before="0" w:after="0"/>
              <w:rPr>
                <w:bCs/>
                <w:sz w:val="20"/>
                <w:szCs w:val="20"/>
              </w:rPr>
            </w:pPr>
            <w:r w:rsidRPr="00B4717A">
              <w:rPr>
                <w:bCs/>
                <w:sz w:val="20"/>
                <w:szCs w:val="20"/>
              </w:rPr>
              <w:t>unterschiedliche Standpunkte tolerieren</w:t>
            </w:r>
          </w:p>
        </w:tc>
        <w:tc>
          <w:tcPr>
            <w:tcW w:w="417" w:type="pct"/>
            <w:shd w:val="clear" w:color="auto" w:fill="auto"/>
          </w:tcPr>
          <w:p w14:paraId="07A77206" w14:textId="06E2BA51" w:rsidR="00A36E1D" w:rsidRPr="008A0CB0" w:rsidRDefault="00301FA0" w:rsidP="008A67CF">
            <w:pPr>
              <w:pStyle w:val="TZielnanalysetext"/>
              <w:spacing w:before="0" w:after="0"/>
              <w:rPr>
                <w:sz w:val="20"/>
                <w:szCs w:val="20"/>
              </w:rPr>
            </w:pPr>
            <w:r>
              <w:rPr>
                <w:sz w:val="20"/>
                <w:szCs w:val="20"/>
              </w:rPr>
              <w:t>Projekt möglich</w:t>
            </w:r>
          </w:p>
        </w:tc>
        <w:tc>
          <w:tcPr>
            <w:tcW w:w="277" w:type="pct"/>
            <w:shd w:val="clear" w:color="auto" w:fill="auto"/>
          </w:tcPr>
          <w:p w14:paraId="3DCDF319" w14:textId="39D5648D" w:rsidR="00A36E1D" w:rsidRPr="008A0CB0" w:rsidRDefault="00A36E1D" w:rsidP="008A67CF">
            <w:pPr>
              <w:pStyle w:val="TZielnanalysetext"/>
              <w:spacing w:before="0" w:after="0"/>
              <w:jc w:val="right"/>
              <w:rPr>
                <w:sz w:val="20"/>
                <w:szCs w:val="20"/>
              </w:rPr>
            </w:pPr>
            <w:r>
              <w:rPr>
                <w:sz w:val="20"/>
                <w:szCs w:val="20"/>
              </w:rPr>
              <w:t>02</w:t>
            </w:r>
          </w:p>
        </w:tc>
      </w:tr>
      <w:tr w:rsidR="00A36E1D" w:rsidRPr="008A0CB0" w14:paraId="2DECF5C8" w14:textId="77777777" w:rsidTr="00F72FB9">
        <w:trPr>
          <w:trHeight w:val="1040"/>
        </w:trPr>
        <w:tc>
          <w:tcPr>
            <w:tcW w:w="1343" w:type="pct"/>
            <w:shd w:val="clear" w:color="auto" w:fill="auto"/>
          </w:tcPr>
          <w:p w14:paraId="4B3D3717" w14:textId="3A36C1BE" w:rsidR="00A36E1D" w:rsidRPr="008A0CB0" w:rsidRDefault="00A36E1D" w:rsidP="008A67CF">
            <w:pPr>
              <w:contextualSpacing/>
              <w:rPr>
                <w:sz w:val="20"/>
                <w:szCs w:val="20"/>
              </w:rPr>
            </w:pPr>
            <w:r w:rsidRPr="00BB7390">
              <w:rPr>
                <w:sz w:val="20"/>
                <w:szCs w:val="20"/>
              </w:rPr>
              <w:t>Die Schülerinnen und Schüler beschreiben den Grundgedanken und die Ordnungsmerkmale (</w:t>
            </w:r>
            <w:r w:rsidRPr="00BB7390">
              <w:rPr>
                <w:i/>
                <w:sz w:val="20"/>
                <w:szCs w:val="20"/>
              </w:rPr>
              <w:t>Rolle des Staates, Eigentumsform, Verträge, Produktion/Handel, Konsum, Arbeitsmarkt, Berufs-/Arbeitsplatzwahl</w:t>
            </w:r>
            <w:r w:rsidRPr="00BB7390">
              <w:rPr>
                <w:sz w:val="20"/>
                <w:szCs w:val="20"/>
              </w:rPr>
              <w:t xml:space="preserve">) der Sozialen Marktwirtschaft in der Bundesrepublik </w:t>
            </w:r>
            <w:r w:rsidRPr="00C22EE6">
              <w:rPr>
                <w:sz w:val="20"/>
                <w:szCs w:val="20"/>
              </w:rPr>
              <w:t>Deutschland und</w:t>
            </w:r>
            <w:r w:rsidRPr="00BB7390">
              <w:rPr>
                <w:sz w:val="20"/>
                <w:szCs w:val="20"/>
              </w:rPr>
              <w:t xml:space="preserve"> untersuchen den Einfluss dieses Ordnungsrahmens auf einzelbetriebliches und privates Handeln.</w:t>
            </w:r>
          </w:p>
        </w:tc>
        <w:tc>
          <w:tcPr>
            <w:tcW w:w="564" w:type="pct"/>
            <w:shd w:val="clear" w:color="auto" w:fill="auto"/>
          </w:tcPr>
          <w:p w14:paraId="06774A0C" w14:textId="77777777" w:rsidR="00A36E1D" w:rsidRPr="008A0CB0" w:rsidRDefault="00A36E1D" w:rsidP="008A67CF">
            <w:pPr>
              <w:pStyle w:val="TZielnanalysetext"/>
              <w:spacing w:before="0" w:after="0"/>
              <w:rPr>
                <w:sz w:val="20"/>
                <w:szCs w:val="20"/>
              </w:rPr>
            </w:pPr>
          </w:p>
        </w:tc>
        <w:tc>
          <w:tcPr>
            <w:tcW w:w="825" w:type="pct"/>
            <w:shd w:val="clear" w:color="auto" w:fill="auto"/>
          </w:tcPr>
          <w:p w14:paraId="296055EC" w14:textId="1123CB07" w:rsidR="00A36E1D" w:rsidRPr="008A0CB0" w:rsidRDefault="00A36E1D" w:rsidP="008A67CF">
            <w:pPr>
              <w:rPr>
                <w:b/>
                <w:sz w:val="20"/>
                <w:szCs w:val="20"/>
              </w:rPr>
            </w:pPr>
            <w:r w:rsidRPr="00B5590E">
              <w:rPr>
                <w:b/>
                <w:bCs/>
                <w:sz w:val="20"/>
                <w:szCs w:val="20"/>
              </w:rPr>
              <w:t>LS04</w:t>
            </w:r>
            <w:r>
              <w:rPr>
                <w:b/>
                <w:bCs/>
                <w:sz w:val="20"/>
                <w:szCs w:val="20"/>
              </w:rPr>
              <w:t xml:space="preserve"> </w:t>
            </w:r>
            <w:r w:rsidRPr="00B5590E">
              <w:rPr>
                <w:b/>
                <w:bCs/>
                <w:sz w:val="20"/>
                <w:szCs w:val="20"/>
              </w:rPr>
              <w:t>Ordnungsmerkmale der Sozialen Marktwirtschaft verdeutlichen</w:t>
            </w:r>
          </w:p>
        </w:tc>
        <w:tc>
          <w:tcPr>
            <w:tcW w:w="843" w:type="pct"/>
            <w:shd w:val="clear" w:color="auto" w:fill="auto"/>
          </w:tcPr>
          <w:p w14:paraId="6FCD14F9" w14:textId="610A17FB" w:rsidR="00A36E1D" w:rsidRPr="00301FA0" w:rsidRDefault="00301FA0" w:rsidP="008A67CF">
            <w:pPr>
              <w:rPr>
                <w:bCs/>
                <w:sz w:val="20"/>
                <w:szCs w:val="20"/>
              </w:rPr>
            </w:pPr>
            <w:r>
              <w:rPr>
                <w:bCs/>
                <w:sz w:val="20"/>
                <w:szCs w:val="20"/>
              </w:rPr>
              <w:t>Übersicht</w:t>
            </w:r>
          </w:p>
        </w:tc>
        <w:tc>
          <w:tcPr>
            <w:tcW w:w="731" w:type="pct"/>
            <w:shd w:val="clear" w:color="auto" w:fill="auto"/>
          </w:tcPr>
          <w:p w14:paraId="5504A1E8" w14:textId="1572E866" w:rsidR="0039100F" w:rsidRDefault="001C6546" w:rsidP="008A67CF">
            <w:pPr>
              <w:rPr>
                <w:bCs/>
                <w:sz w:val="20"/>
                <w:szCs w:val="20"/>
              </w:rPr>
            </w:pPr>
            <w:r>
              <w:rPr>
                <w:bCs/>
                <w:sz w:val="20"/>
                <w:szCs w:val="20"/>
              </w:rPr>
              <w:t>Informationen nach Kriterien aufbereitet darstellen</w:t>
            </w:r>
          </w:p>
          <w:p w14:paraId="29AA9749" w14:textId="02C165EF" w:rsidR="00A36E1D" w:rsidRPr="001C6546" w:rsidRDefault="0039100F" w:rsidP="008A67CF">
            <w:pPr>
              <w:rPr>
                <w:bCs/>
                <w:sz w:val="20"/>
                <w:szCs w:val="20"/>
              </w:rPr>
            </w:pPr>
            <w:r>
              <w:rPr>
                <w:bCs/>
                <w:sz w:val="20"/>
                <w:szCs w:val="20"/>
              </w:rPr>
              <w:t>Schlussfolgerungen ziehe</w:t>
            </w:r>
            <w:r w:rsidR="00250129">
              <w:rPr>
                <w:bCs/>
                <w:sz w:val="20"/>
                <w:szCs w:val="20"/>
              </w:rPr>
              <w:t>n</w:t>
            </w:r>
          </w:p>
        </w:tc>
        <w:tc>
          <w:tcPr>
            <w:tcW w:w="417" w:type="pct"/>
            <w:shd w:val="clear" w:color="auto" w:fill="auto"/>
          </w:tcPr>
          <w:p w14:paraId="107A84B1" w14:textId="5B7384E1" w:rsidR="00A36E1D" w:rsidRPr="00301FA0" w:rsidRDefault="00A36E1D" w:rsidP="008A67CF">
            <w:pPr>
              <w:pStyle w:val="TZielnanalysetext"/>
              <w:spacing w:before="0" w:after="0"/>
              <w:rPr>
                <w:sz w:val="20"/>
                <w:szCs w:val="20"/>
              </w:rPr>
            </w:pPr>
          </w:p>
        </w:tc>
        <w:tc>
          <w:tcPr>
            <w:tcW w:w="277" w:type="pct"/>
            <w:shd w:val="clear" w:color="auto" w:fill="auto"/>
          </w:tcPr>
          <w:p w14:paraId="4741447B" w14:textId="38FE7505" w:rsidR="00A36E1D" w:rsidRPr="00301FA0" w:rsidRDefault="00A36E1D" w:rsidP="008A67CF">
            <w:pPr>
              <w:pStyle w:val="TZielnanalysetext"/>
              <w:spacing w:before="0" w:after="0"/>
              <w:jc w:val="right"/>
              <w:rPr>
                <w:sz w:val="20"/>
                <w:szCs w:val="20"/>
              </w:rPr>
            </w:pPr>
            <w:r w:rsidRPr="00301FA0">
              <w:rPr>
                <w:sz w:val="20"/>
                <w:szCs w:val="20"/>
              </w:rPr>
              <w:t>03</w:t>
            </w:r>
          </w:p>
        </w:tc>
      </w:tr>
      <w:tr w:rsidR="00A36E1D" w:rsidRPr="008A0CB0" w14:paraId="2263AF55" w14:textId="77777777" w:rsidTr="00F72FB9">
        <w:trPr>
          <w:trHeight w:val="1759"/>
        </w:trPr>
        <w:tc>
          <w:tcPr>
            <w:tcW w:w="1343" w:type="pct"/>
            <w:shd w:val="clear" w:color="auto" w:fill="auto"/>
          </w:tcPr>
          <w:p w14:paraId="1124AAD5" w14:textId="30C0CB87" w:rsidR="00A36E1D" w:rsidRPr="00B50C51" w:rsidRDefault="00A36E1D" w:rsidP="008A67CF">
            <w:pPr>
              <w:pStyle w:val="Default"/>
              <w:rPr>
                <w:rFonts w:ascii="Arial" w:hAnsi="Arial" w:cs="Arial"/>
                <w:sz w:val="20"/>
                <w:szCs w:val="20"/>
              </w:rPr>
            </w:pPr>
            <w:r w:rsidRPr="00BB7390">
              <w:rPr>
                <w:rFonts w:ascii="Arial" w:hAnsi="Arial" w:cs="Arial"/>
                <w:sz w:val="20"/>
                <w:szCs w:val="20"/>
              </w:rPr>
              <w:t>Anhand von Praxisbeispielen unterscheiden sie Formen und Ziele der Kooperation und Konzentration (</w:t>
            </w:r>
            <w:r w:rsidRPr="00BB7390">
              <w:rPr>
                <w:rFonts w:ascii="Arial" w:hAnsi="Arial" w:cs="Arial"/>
                <w:i/>
                <w:sz w:val="20"/>
                <w:szCs w:val="20"/>
              </w:rPr>
              <w:t>Kartell, Trust</w:t>
            </w:r>
            <w:r w:rsidRPr="00BB7390">
              <w:rPr>
                <w:rFonts w:ascii="Arial" w:hAnsi="Arial" w:cs="Arial"/>
                <w:sz w:val="20"/>
                <w:szCs w:val="20"/>
              </w:rPr>
              <w:t>) und beurteilen deren Folgen (</w:t>
            </w:r>
            <w:r w:rsidRPr="00BB7390">
              <w:rPr>
                <w:rFonts w:ascii="Arial" w:hAnsi="Arial" w:cs="Arial"/>
                <w:i/>
                <w:sz w:val="20"/>
                <w:szCs w:val="20"/>
              </w:rPr>
              <w:t>Wettbewerb, Arbeitnehmer, Verbraucher</w:t>
            </w:r>
            <w:r w:rsidRPr="00BB7390">
              <w:rPr>
                <w:rFonts w:ascii="Arial" w:hAnsi="Arial" w:cs="Arial"/>
                <w:sz w:val="20"/>
                <w:szCs w:val="20"/>
              </w:rPr>
              <w:t>). Vor diesem Hintergrund begründen sie die Notwendigkeit einer staatlichen Wettbewerbspolitik.</w:t>
            </w:r>
          </w:p>
        </w:tc>
        <w:tc>
          <w:tcPr>
            <w:tcW w:w="564" w:type="pct"/>
            <w:shd w:val="clear" w:color="auto" w:fill="auto"/>
          </w:tcPr>
          <w:p w14:paraId="46BA61AE" w14:textId="741C4978" w:rsidR="00A36E1D" w:rsidRPr="00B50C51" w:rsidRDefault="00A36E1D" w:rsidP="008A67CF">
            <w:pPr>
              <w:pStyle w:val="TZielnanalysetext"/>
              <w:spacing w:before="0" w:after="0"/>
              <w:rPr>
                <w:sz w:val="20"/>
                <w:szCs w:val="20"/>
              </w:rPr>
            </w:pPr>
          </w:p>
        </w:tc>
        <w:tc>
          <w:tcPr>
            <w:tcW w:w="825" w:type="pct"/>
            <w:shd w:val="clear" w:color="auto" w:fill="auto"/>
          </w:tcPr>
          <w:p w14:paraId="774221CE" w14:textId="62416867" w:rsidR="00A36E1D" w:rsidRPr="00B50C51" w:rsidRDefault="00A36E1D" w:rsidP="008A67CF">
            <w:pPr>
              <w:rPr>
                <w:b/>
                <w:sz w:val="20"/>
                <w:szCs w:val="20"/>
              </w:rPr>
            </w:pPr>
            <w:r w:rsidRPr="00B5590E">
              <w:rPr>
                <w:b/>
                <w:bCs/>
                <w:sz w:val="20"/>
                <w:szCs w:val="20"/>
              </w:rPr>
              <w:t>LS05</w:t>
            </w:r>
            <w:r>
              <w:rPr>
                <w:b/>
                <w:bCs/>
                <w:sz w:val="20"/>
                <w:szCs w:val="20"/>
              </w:rPr>
              <w:t xml:space="preserve"> </w:t>
            </w:r>
            <w:r w:rsidRPr="00B5590E">
              <w:rPr>
                <w:b/>
                <w:bCs/>
                <w:sz w:val="20"/>
                <w:szCs w:val="20"/>
              </w:rPr>
              <w:t>Wettbewerbsbeschränkungen beurteilen</w:t>
            </w:r>
          </w:p>
        </w:tc>
        <w:tc>
          <w:tcPr>
            <w:tcW w:w="843" w:type="pct"/>
            <w:shd w:val="clear" w:color="auto" w:fill="auto"/>
          </w:tcPr>
          <w:p w14:paraId="4074B293" w14:textId="0A955531" w:rsidR="00A36E1D" w:rsidRDefault="00EB2BA4" w:rsidP="008A67CF">
            <w:pPr>
              <w:rPr>
                <w:bCs/>
                <w:sz w:val="20"/>
                <w:szCs w:val="20"/>
              </w:rPr>
            </w:pPr>
            <w:r>
              <w:rPr>
                <w:bCs/>
                <w:sz w:val="20"/>
                <w:szCs w:val="20"/>
              </w:rPr>
              <w:t>Präsentation</w:t>
            </w:r>
          </w:p>
          <w:p w14:paraId="1DF1E17D" w14:textId="5A6E8EE1" w:rsidR="00EB2BA4" w:rsidRPr="00B4717A" w:rsidRDefault="00EB2BA4" w:rsidP="008A67CF">
            <w:pPr>
              <w:rPr>
                <w:bCs/>
                <w:sz w:val="20"/>
                <w:szCs w:val="20"/>
              </w:rPr>
            </w:pPr>
            <w:r>
              <w:rPr>
                <w:bCs/>
                <w:sz w:val="20"/>
                <w:szCs w:val="20"/>
              </w:rPr>
              <w:t>Stellungnahme</w:t>
            </w:r>
          </w:p>
          <w:p w14:paraId="3F17D49F" w14:textId="26C039B0" w:rsidR="00A36E1D" w:rsidRPr="00B50C51" w:rsidRDefault="00EB2BA4" w:rsidP="008A67CF">
            <w:pPr>
              <w:pStyle w:val="TZielnanalysetext"/>
              <w:spacing w:before="0" w:after="0"/>
              <w:rPr>
                <w:sz w:val="20"/>
                <w:szCs w:val="20"/>
              </w:rPr>
            </w:pPr>
            <w:r>
              <w:rPr>
                <w:bCs/>
                <w:sz w:val="20"/>
                <w:szCs w:val="20"/>
              </w:rPr>
              <w:t>Diskussion</w:t>
            </w:r>
          </w:p>
        </w:tc>
        <w:tc>
          <w:tcPr>
            <w:tcW w:w="731" w:type="pct"/>
            <w:shd w:val="clear" w:color="auto" w:fill="auto"/>
          </w:tcPr>
          <w:p w14:paraId="42C622FC" w14:textId="63A15919" w:rsidR="00A36E1D" w:rsidRPr="00B4717A" w:rsidRDefault="00A36E1D" w:rsidP="008A67CF">
            <w:pPr>
              <w:rPr>
                <w:bCs/>
                <w:sz w:val="20"/>
                <w:szCs w:val="20"/>
              </w:rPr>
            </w:pPr>
            <w:r>
              <w:rPr>
                <w:bCs/>
                <w:sz w:val="20"/>
                <w:szCs w:val="20"/>
              </w:rPr>
              <w:t>Informationen</w:t>
            </w:r>
            <w:r w:rsidRPr="00A36E1D">
              <w:rPr>
                <w:bCs/>
                <w:color w:val="FF0000"/>
                <w:sz w:val="20"/>
                <w:szCs w:val="20"/>
              </w:rPr>
              <w:t xml:space="preserve"> </w:t>
            </w:r>
            <w:r w:rsidRPr="00B4717A">
              <w:rPr>
                <w:bCs/>
                <w:sz w:val="20"/>
                <w:szCs w:val="20"/>
              </w:rPr>
              <w:t>strukturieren</w:t>
            </w:r>
          </w:p>
          <w:p w14:paraId="2C9316BF" w14:textId="62A96F21" w:rsidR="00A36E1D" w:rsidRDefault="00A36E1D" w:rsidP="008A67CF">
            <w:pPr>
              <w:rPr>
                <w:bCs/>
                <w:sz w:val="20"/>
                <w:szCs w:val="20"/>
              </w:rPr>
            </w:pPr>
            <w:r w:rsidRPr="00B4717A">
              <w:rPr>
                <w:bCs/>
                <w:sz w:val="20"/>
                <w:szCs w:val="20"/>
              </w:rPr>
              <w:t>sachlich argumentieren</w:t>
            </w:r>
          </w:p>
          <w:p w14:paraId="19191E61" w14:textId="3FE410EA" w:rsidR="00250129" w:rsidRDefault="00250129" w:rsidP="008A67CF">
            <w:pPr>
              <w:rPr>
                <w:bCs/>
                <w:sz w:val="20"/>
                <w:szCs w:val="20"/>
              </w:rPr>
            </w:pPr>
            <w:r>
              <w:rPr>
                <w:bCs/>
                <w:sz w:val="20"/>
                <w:szCs w:val="20"/>
              </w:rPr>
              <w:t>begründet vorgehen</w:t>
            </w:r>
          </w:p>
          <w:p w14:paraId="2B69AC03" w14:textId="0BED1C46" w:rsidR="008A67CF" w:rsidRDefault="008A67CF" w:rsidP="008A67CF">
            <w:pPr>
              <w:rPr>
                <w:bCs/>
                <w:sz w:val="20"/>
                <w:szCs w:val="20"/>
              </w:rPr>
            </w:pPr>
            <w:r>
              <w:rPr>
                <w:bCs/>
                <w:sz w:val="20"/>
                <w:szCs w:val="20"/>
              </w:rPr>
              <w:t>mit Medien sachgerecht umgehen</w:t>
            </w:r>
          </w:p>
          <w:p w14:paraId="1044AA1C" w14:textId="14ECAD43" w:rsidR="00A36E1D" w:rsidRPr="008A67CF" w:rsidRDefault="008A67CF" w:rsidP="008A67CF">
            <w:pPr>
              <w:rPr>
                <w:bCs/>
                <w:sz w:val="20"/>
                <w:szCs w:val="20"/>
              </w:rPr>
            </w:pPr>
            <w:r>
              <w:rPr>
                <w:bCs/>
                <w:sz w:val="20"/>
                <w:szCs w:val="20"/>
              </w:rPr>
              <w:t>unterschiedliche Standpunkte tolerieren</w:t>
            </w:r>
          </w:p>
        </w:tc>
        <w:tc>
          <w:tcPr>
            <w:tcW w:w="417" w:type="pct"/>
            <w:shd w:val="clear" w:color="auto" w:fill="auto"/>
          </w:tcPr>
          <w:p w14:paraId="353EBF8D" w14:textId="18D674F4" w:rsidR="00A36E1D" w:rsidRPr="00B50C51" w:rsidRDefault="00EB2BA4" w:rsidP="008A67CF">
            <w:pPr>
              <w:pStyle w:val="TZielnanalysetext"/>
              <w:spacing w:before="0" w:after="0"/>
              <w:rPr>
                <w:sz w:val="20"/>
                <w:szCs w:val="20"/>
              </w:rPr>
            </w:pPr>
            <w:r>
              <w:rPr>
                <w:sz w:val="20"/>
                <w:szCs w:val="20"/>
              </w:rPr>
              <w:t>Projekt möglich</w:t>
            </w:r>
          </w:p>
        </w:tc>
        <w:tc>
          <w:tcPr>
            <w:tcW w:w="277" w:type="pct"/>
            <w:shd w:val="clear" w:color="auto" w:fill="auto"/>
          </w:tcPr>
          <w:p w14:paraId="434753B9" w14:textId="39E2BEA4" w:rsidR="00A36E1D" w:rsidRPr="00B50C51" w:rsidRDefault="00A36E1D" w:rsidP="008A67CF">
            <w:pPr>
              <w:pStyle w:val="TZielnanalysetext"/>
              <w:spacing w:before="0" w:after="0"/>
              <w:jc w:val="right"/>
              <w:rPr>
                <w:sz w:val="20"/>
                <w:szCs w:val="20"/>
              </w:rPr>
            </w:pPr>
            <w:r>
              <w:rPr>
                <w:sz w:val="20"/>
                <w:szCs w:val="20"/>
              </w:rPr>
              <w:t>05</w:t>
            </w:r>
          </w:p>
        </w:tc>
      </w:tr>
      <w:tr w:rsidR="00F72FB9" w:rsidRPr="008A0CB0" w14:paraId="0225B355" w14:textId="77777777" w:rsidTr="00F72FB9">
        <w:trPr>
          <w:trHeight w:val="1927"/>
        </w:trPr>
        <w:tc>
          <w:tcPr>
            <w:tcW w:w="1343" w:type="pct"/>
            <w:vMerge w:val="restart"/>
            <w:shd w:val="clear" w:color="auto" w:fill="auto"/>
          </w:tcPr>
          <w:p w14:paraId="1399BF35" w14:textId="5EFDAA9F" w:rsidR="00F72FB9" w:rsidRPr="00B50C51" w:rsidRDefault="00F72FB9" w:rsidP="008A67CF">
            <w:pPr>
              <w:pStyle w:val="Default"/>
              <w:rPr>
                <w:rFonts w:ascii="Arial" w:hAnsi="Arial" w:cs="Arial"/>
                <w:sz w:val="20"/>
                <w:szCs w:val="20"/>
              </w:rPr>
            </w:pPr>
            <w:r w:rsidRPr="00BB7390">
              <w:rPr>
                <w:rFonts w:ascii="Arial" w:hAnsi="Arial" w:cs="Arial"/>
                <w:sz w:val="20"/>
                <w:szCs w:val="20"/>
              </w:rPr>
              <w:t>Die Schülerinnen und Schüler kennzeichnen den Markt als Ort des Zusammentreffens von Angebot und Nachfrage. Sie grenzen das M</w:t>
            </w:r>
            <w:r>
              <w:rPr>
                <w:rFonts w:ascii="Arial" w:hAnsi="Arial" w:cs="Arial"/>
                <w:sz w:val="20"/>
                <w:szCs w:val="20"/>
              </w:rPr>
              <w:t xml:space="preserve">odell des vollkommenen Marktes </w:t>
            </w:r>
            <w:r w:rsidRPr="00BB7390">
              <w:rPr>
                <w:rFonts w:ascii="Arial" w:hAnsi="Arial" w:cs="Arial"/>
                <w:sz w:val="20"/>
                <w:szCs w:val="20"/>
              </w:rPr>
              <w:t>von unvollkommenen Märkten ab und systematisieren Marktformen nach der Zahl der Marktteilnehmer (</w:t>
            </w:r>
            <w:r w:rsidRPr="00BB7390">
              <w:rPr>
                <w:rFonts w:ascii="Arial" w:hAnsi="Arial" w:cs="Arial"/>
                <w:i/>
                <w:sz w:val="20"/>
                <w:szCs w:val="20"/>
              </w:rPr>
              <w:t>Polypol, Angebotsoligopol, Angebotsmonopol</w:t>
            </w:r>
            <w:r>
              <w:rPr>
                <w:rFonts w:ascii="Arial" w:hAnsi="Arial" w:cs="Arial"/>
                <w:sz w:val="20"/>
                <w:szCs w:val="20"/>
              </w:rPr>
              <w:t xml:space="preserve">). </w:t>
            </w:r>
            <w:r w:rsidRPr="00BB7390">
              <w:rPr>
                <w:rFonts w:ascii="Arial" w:hAnsi="Arial" w:cs="Arial"/>
                <w:sz w:val="20"/>
                <w:szCs w:val="20"/>
              </w:rPr>
              <w:t>Am Beispiel der Börsen</w:t>
            </w:r>
            <w:r w:rsidRPr="00BB7390">
              <w:rPr>
                <w:rFonts w:ascii="Arial" w:hAnsi="Arial" w:cs="Arial"/>
                <w:sz w:val="20"/>
                <w:szCs w:val="20"/>
              </w:rPr>
              <w:lastRenderedPageBreak/>
              <w:t>preisbildung ermitteln die Schülerinnen und Schüler tabellarisch und grafisch Gesamtangebot, Gesamtnachfrage und das Marktgleichgewicht bei einem Polypol auf dem vollkommenen Markt. Ausgehend von einer Ungleichgewichtssituation durch Verschiebung der Angebots- bzw. Nachfragekurve erläutern sie den Anpassungsprozess hin zu einem neuen Marktgleichgewicht.</w:t>
            </w:r>
          </w:p>
        </w:tc>
        <w:tc>
          <w:tcPr>
            <w:tcW w:w="564" w:type="pct"/>
            <w:shd w:val="clear" w:color="auto" w:fill="auto"/>
          </w:tcPr>
          <w:p w14:paraId="0C4904BC" w14:textId="4741B620" w:rsidR="00F72FB9" w:rsidRPr="00B50C51" w:rsidRDefault="00F72FB9" w:rsidP="008A67CF">
            <w:pPr>
              <w:pStyle w:val="TZielnanalysetext"/>
              <w:spacing w:before="0" w:after="0"/>
              <w:rPr>
                <w:sz w:val="20"/>
                <w:szCs w:val="20"/>
              </w:rPr>
            </w:pPr>
          </w:p>
        </w:tc>
        <w:tc>
          <w:tcPr>
            <w:tcW w:w="825" w:type="pct"/>
            <w:shd w:val="clear" w:color="auto" w:fill="auto"/>
          </w:tcPr>
          <w:p w14:paraId="684767C7" w14:textId="2AE0BD29" w:rsidR="00F72FB9" w:rsidRPr="00B50C51" w:rsidRDefault="00F72FB9" w:rsidP="008A67CF">
            <w:pPr>
              <w:rPr>
                <w:b/>
                <w:sz w:val="20"/>
                <w:szCs w:val="20"/>
              </w:rPr>
            </w:pPr>
            <w:r w:rsidRPr="00B5590E">
              <w:rPr>
                <w:b/>
                <w:bCs/>
                <w:sz w:val="20"/>
                <w:szCs w:val="20"/>
              </w:rPr>
              <w:t>LS06</w:t>
            </w:r>
            <w:r>
              <w:rPr>
                <w:b/>
                <w:bCs/>
                <w:sz w:val="20"/>
                <w:szCs w:val="20"/>
              </w:rPr>
              <w:t xml:space="preserve"> </w:t>
            </w:r>
            <w:r w:rsidRPr="00B5590E">
              <w:rPr>
                <w:b/>
                <w:bCs/>
                <w:sz w:val="20"/>
                <w:szCs w:val="20"/>
              </w:rPr>
              <w:t>Marktformen systematisieren</w:t>
            </w:r>
          </w:p>
        </w:tc>
        <w:tc>
          <w:tcPr>
            <w:tcW w:w="843" w:type="pct"/>
            <w:shd w:val="clear" w:color="auto" w:fill="auto"/>
          </w:tcPr>
          <w:p w14:paraId="16652213" w14:textId="144EF76B" w:rsidR="00F72FB9" w:rsidRPr="00B50C51" w:rsidRDefault="00F72FB9" w:rsidP="008A67CF">
            <w:pPr>
              <w:pStyle w:val="TZielnanalysetext"/>
              <w:spacing w:before="0" w:after="0"/>
              <w:rPr>
                <w:sz w:val="20"/>
                <w:szCs w:val="20"/>
              </w:rPr>
            </w:pPr>
            <w:r>
              <w:rPr>
                <w:bCs/>
                <w:sz w:val="20"/>
                <w:szCs w:val="20"/>
              </w:rPr>
              <w:t>Übersicht</w:t>
            </w:r>
          </w:p>
        </w:tc>
        <w:tc>
          <w:tcPr>
            <w:tcW w:w="731" w:type="pct"/>
            <w:shd w:val="clear" w:color="auto" w:fill="auto"/>
          </w:tcPr>
          <w:p w14:paraId="692E857A" w14:textId="130B61EA" w:rsidR="00F72FB9" w:rsidRPr="00C142A7" w:rsidRDefault="00F72FB9" w:rsidP="008A67CF">
            <w:pPr>
              <w:rPr>
                <w:bCs/>
                <w:sz w:val="20"/>
                <w:szCs w:val="20"/>
              </w:rPr>
            </w:pPr>
            <w:r w:rsidRPr="00C142A7">
              <w:rPr>
                <w:bCs/>
                <w:sz w:val="20"/>
                <w:szCs w:val="20"/>
              </w:rPr>
              <w:t>Zusammenhänge herstellen</w:t>
            </w:r>
          </w:p>
          <w:p w14:paraId="40D8F224" w14:textId="36B80CB9" w:rsidR="00F72FB9" w:rsidRPr="00250129" w:rsidRDefault="00F72FB9" w:rsidP="008A67CF">
            <w:pPr>
              <w:rPr>
                <w:bCs/>
                <w:sz w:val="20"/>
                <w:szCs w:val="20"/>
              </w:rPr>
            </w:pPr>
            <w:r w:rsidRPr="00C142A7">
              <w:rPr>
                <w:bCs/>
                <w:sz w:val="20"/>
                <w:szCs w:val="20"/>
              </w:rPr>
              <w:t>begründet vorgehen</w:t>
            </w:r>
          </w:p>
        </w:tc>
        <w:tc>
          <w:tcPr>
            <w:tcW w:w="417" w:type="pct"/>
            <w:shd w:val="clear" w:color="auto" w:fill="auto"/>
          </w:tcPr>
          <w:p w14:paraId="5DCE349B" w14:textId="43F1F857" w:rsidR="00F72FB9" w:rsidRPr="00B50C51" w:rsidRDefault="00F72FB9" w:rsidP="008A67CF">
            <w:pPr>
              <w:pStyle w:val="TZielnanalysetext"/>
              <w:spacing w:before="0" w:after="0"/>
              <w:rPr>
                <w:sz w:val="20"/>
                <w:szCs w:val="20"/>
              </w:rPr>
            </w:pPr>
          </w:p>
        </w:tc>
        <w:tc>
          <w:tcPr>
            <w:tcW w:w="277" w:type="pct"/>
            <w:shd w:val="clear" w:color="auto" w:fill="auto"/>
          </w:tcPr>
          <w:p w14:paraId="4AC4FCDE" w14:textId="213793F9" w:rsidR="00F72FB9" w:rsidRPr="00B50C51" w:rsidRDefault="00F72FB9" w:rsidP="008A67CF">
            <w:pPr>
              <w:pStyle w:val="TZielnanalysetext"/>
              <w:spacing w:before="0" w:after="0"/>
              <w:jc w:val="right"/>
              <w:rPr>
                <w:sz w:val="20"/>
                <w:szCs w:val="20"/>
              </w:rPr>
            </w:pPr>
            <w:r>
              <w:rPr>
                <w:sz w:val="20"/>
                <w:szCs w:val="20"/>
              </w:rPr>
              <w:t>01</w:t>
            </w:r>
          </w:p>
        </w:tc>
      </w:tr>
      <w:tr w:rsidR="00F72FB9" w:rsidRPr="008A0CB0" w14:paraId="7C7458A3" w14:textId="77777777" w:rsidTr="00F72FB9">
        <w:trPr>
          <w:trHeight w:val="1990"/>
        </w:trPr>
        <w:tc>
          <w:tcPr>
            <w:tcW w:w="1343" w:type="pct"/>
            <w:vMerge/>
            <w:shd w:val="clear" w:color="auto" w:fill="auto"/>
          </w:tcPr>
          <w:p w14:paraId="7C7267A8" w14:textId="061F1B90" w:rsidR="00F72FB9" w:rsidRPr="00BB7390" w:rsidRDefault="00F72FB9" w:rsidP="008A67CF">
            <w:pPr>
              <w:pStyle w:val="Default"/>
              <w:rPr>
                <w:rFonts w:ascii="Arial" w:hAnsi="Arial" w:cs="Arial"/>
                <w:sz w:val="20"/>
                <w:szCs w:val="20"/>
              </w:rPr>
            </w:pPr>
          </w:p>
        </w:tc>
        <w:tc>
          <w:tcPr>
            <w:tcW w:w="564" w:type="pct"/>
            <w:shd w:val="clear" w:color="auto" w:fill="auto"/>
          </w:tcPr>
          <w:p w14:paraId="4BFF904A" w14:textId="77777777" w:rsidR="00F72FB9" w:rsidRPr="00B50C51" w:rsidRDefault="00F72FB9" w:rsidP="008A67CF">
            <w:pPr>
              <w:pStyle w:val="TZielnanalysetext"/>
              <w:spacing w:before="0" w:after="0"/>
              <w:rPr>
                <w:sz w:val="20"/>
                <w:szCs w:val="20"/>
              </w:rPr>
            </w:pPr>
          </w:p>
        </w:tc>
        <w:tc>
          <w:tcPr>
            <w:tcW w:w="825" w:type="pct"/>
            <w:shd w:val="clear" w:color="auto" w:fill="auto"/>
          </w:tcPr>
          <w:p w14:paraId="264F5541" w14:textId="249AD957" w:rsidR="00F72FB9" w:rsidRPr="00B50C51" w:rsidRDefault="00F72FB9" w:rsidP="008A67CF">
            <w:pPr>
              <w:rPr>
                <w:b/>
                <w:sz w:val="20"/>
                <w:szCs w:val="20"/>
              </w:rPr>
            </w:pPr>
            <w:r w:rsidRPr="00B5590E">
              <w:rPr>
                <w:b/>
                <w:bCs/>
                <w:sz w:val="20"/>
                <w:szCs w:val="20"/>
              </w:rPr>
              <w:t>LS07</w:t>
            </w:r>
            <w:r>
              <w:rPr>
                <w:b/>
                <w:bCs/>
                <w:sz w:val="20"/>
                <w:szCs w:val="20"/>
              </w:rPr>
              <w:t xml:space="preserve"> </w:t>
            </w:r>
            <w:r w:rsidRPr="00B5590E">
              <w:rPr>
                <w:b/>
                <w:bCs/>
                <w:sz w:val="20"/>
                <w:szCs w:val="20"/>
              </w:rPr>
              <w:t>Börsenpreis</w:t>
            </w:r>
            <w:r>
              <w:rPr>
                <w:b/>
                <w:bCs/>
                <w:sz w:val="20"/>
                <w:szCs w:val="20"/>
              </w:rPr>
              <w:t>bildung simulieren und Anpassungsproze</w:t>
            </w:r>
            <w:r w:rsidR="00C26555">
              <w:rPr>
                <w:b/>
                <w:bCs/>
                <w:sz w:val="20"/>
                <w:szCs w:val="20"/>
              </w:rPr>
              <w:t>s</w:t>
            </w:r>
            <w:r>
              <w:rPr>
                <w:b/>
                <w:bCs/>
                <w:sz w:val="20"/>
                <w:szCs w:val="20"/>
              </w:rPr>
              <w:t>s darstellen</w:t>
            </w:r>
          </w:p>
        </w:tc>
        <w:tc>
          <w:tcPr>
            <w:tcW w:w="843" w:type="pct"/>
            <w:shd w:val="clear" w:color="auto" w:fill="auto"/>
          </w:tcPr>
          <w:p w14:paraId="10879117" w14:textId="3AC44760" w:rsidR="00F72FB9" w:rsidRDefault="00F72FB9" w:rsidP="008A67CF">
            <w:pPr>
              <w:rPr>
                <w:bCs/>
                <w:sz w:val="20"/>
                <w:szCs w:val="20"/>
              </w:rPr>
            </w:pPr>
            <w:r w:rsidRPr="00B4717A">
              <w:rPr>
                <w:bCs/>
                <w:sz w:val="20"/>
                <w:szCs w:val="20"/>
              </w:rPr>
              <w:t>Tabelle</w:t>
            </w:r>
          </w:p>
          <w:p w14:paraId="4C866771" w14:textId="22371C5C" w:rsidR="00F72FB9" w:rsidRPr="00B5214B" w:rsidRDefault="00F72FB9" w:rsidP="008A67CF">
            <w:pPr>
              <w:rPr>
                <w:bCs/>
                <w:sz w:val="20"/>
                <w:szCs w:val="20"/>
              </w:rPr>
            </w:pPr>
            <w:r>
              <w:rPr>
                <w:bCs/>
                <w:sz w:val="20"/>
                <w:szCs w:val="20"/>
              </w:rPr>
              <w:t>Preis-Mengen</w:t>
            </w:r>
            <w:bookmarkStart w:id="0" w:name="_GoBack"/>
            <w:bookmarkEnd w:id="0"/>
            <w:r>
              <w:rPr>
                <w:bCs/>
                <w:sz w:val="20"/>
                <w:szCs w:val="20"/>
              </w:rPr>
              <w:t>-Diagramme</w:t>
            </w:r>
          </w:p>
        </w:tc>
        <w:tc>
          <w:tcPr>
            <w:tcW w:w="731" w:type="pct"/>
            <w:shd w:val="clear" w:color="auto" w:fill="auto"/>
          </w:tcPr>
          <w:p w14:paraId="56A1BE69" w14:textId="753AC19D" w:rsidR="00F72FB9" w:rsidRPr="00C142A7" w:rsidRDefault="00F72FB9" w:rsidP="008A67CF">
            <w:pPr>
              <w:rPr>
                <w:bCs/>
                <w:sz w:val="20"/>
                <w:szCs w:val="20"/>
              </w:rPr>
            </w:pPr>
            <w:r w:rsidRPr="00C142A7">
              <w:rPr>
                <w:bCs/>
                <w:sz w:val="20"/>
                <w:szCs w:val="20"/>
              </w:rPr>
              <w:t>Lösungsstrategien entwickeln</w:t>
            </w:r>
          </w:p>
          <w:p w14:paraId="4729D542" w14:textId="72F67D88" w:rsidR="00F72FB9" w:rsidRPr="00C142A7" w:rsidRDefault="00F72FB9" w:rsidP="008A67CF">
            <w:pPr>
              <w:rPr>
                <w:bCs/>
                <w:sz w:val="20"/>
                <w:szCs w:val="20"/>
              </w:rPr>
            </w:pPr>
            <w:r w:rsidRPr="00C142A7">
              <w:rPr>
                <w:bCs/>
                <w:sz w:val="20"/>
                <w:szCs w:val="20"/>
              </w:rPr>
              <w:t>Schlussfolgerungen ziehen</w:t>
            </w:r>
          </w:p>
          <w:p w14:paraId="5B3B492B" w14:textId="6712ACD5" w:rsidR="00F72FB9" w:rsidRPr="006D53B0" w:rsidRDefault="00F72FB9" w:rsidP="008A67CF">
            <w:pPr>
              <w:rPr>
                <w:bCs/>
                <w:sz w:val="20"/>
                <w:szCs w:val="20"/>
              </w:rPr>
            </w:pPr>
            <w:r w:rsidRPr="00C142A7">
              <w:rPr>
                <w:bCs/>
                <w:sz w:val="20"/>
                <w:szCs w:val="20"/>
              </w:rPr>
              <w:t>Abhängigkeiten finden</w:t>
            </w:r>
          </w:p>
        </w:tc>
        <w:tc>
          <w:tcPr>
            <w:tcW w:w="417" w:type="pct"/>
            <w:shd w:val="clear" w:color="auto" w:fill="auto"/>
          </w:tcPr>
          <w:p w14:paraId="0C72DEC6" w14:textId="2DA22F04" w:rsidR="00F72FB9" w:rsidRPr="00B50C51" w:rsidRDefault="00F72FB9" w:rsidP="008A67CF">
            <w:pPr>
              <w:rPr>
                <w:sz w:val="20"/>
                <w:szCs w:val="20"/>
              </w:rPr>
            </w:pPr>
            <w:r>
              <w:rPr>
                <w:bCs/>
                <w:sz w:val="20"/>
                <w:szCs w:val="20"/>
              </w:rPr>
              <w:t>Börsenspiel möglich</w:t>
            </w:r>
          </w:p>
        </w:tc>
        <w:tc>
          <w:tcPr>
            <w:tcW w:w="277" w:type="pct"/>
            <w:shd w:val="clear" w:color="auto" w:fill="auto"/>
          </w:tcPr>
          <w:p w14:paraId="2DD917D7" w14:textId="321D6AF9" w:rsidR="00F72FB9" w:rsidRPr="00B50C51" w:rsidRDefault="00F72FB9" w:rsidP="008A67CF">
            <w:pPr>
              <w:pStyle w:val="TZielnanalysetext"/>
              <w:spacing w:before="0" w:after="0"/>
              <w:jc w:val="right"/>
              <w:rPr>
                <w:sz w:val="20"/>
                <w:szCs w:val="20"/>
              </w:rPr>
            </w:pPr>
            <w:r>
              <w:rPr>
                <w:sz w:val="20"/>
                <w:szCs w:val="20"/>
              </w:rPr>
              <w:t>05</w:t>
            </w:r>
          </w:p>
        </w:tc>
      </w:tr>
      <w:tr w:rsidR="00A36E1D" w:rsidRPr="008A0CB0" w14:paraId="2F1855BF" w14:textId="77777777" w:rsidTr="00F72FB9">
        <w:trPr>
          <w:trHeight w:val="1905"/>
        </w:trPr>
        <w:tc>
          <w:tcPr>
            <w:tcW w:w="1343" w:type="pct"/>
            <w:shd w:val="clear" w:color="auto" w:fill="auto"/>
          </w:tcPr>
          <w:p w14:paraId="4368EB2C" w14:textId="510B5CEC" w:rsidR="00A36E1D" w:rsidRPr="00B50C51" w:rsidRDefault="00A36E1D" w:rsidP="008A67CF">
            <w:pPr>
              <w:pStyle w:val="Default"/>
              <w:rPr>
                <w:rFonts w:ascii="Arial" w:hAnsi="Arial" w:cs="Arial"/>
                <w:sz w:val="20"/>
                <w:szCs w:val="20"/>
              </w:rPr>
            </w:pPr>
            <w:r w:rsidRPr="00BB7390">
              <w:rPr>
                <w:rFonts w:ascii="Arial" w:hAnsi="Arial" w:cs="Arial"/>
                <w:sz w:val="20"/>
                <w:szCs w:val="20"/>
              </w:rPr>
              <w:t>Die Schülerinnen und Schüler untersuchen die Wirkungsweise von Staatseingriffen mit Hilfe des Modells des vollkommenen Polypols. Sie unterscheiden marktkonforme und marktkonträre Staatseingriffe und beurteilen deren Auswirkungen auf die Marktteilnehmer und</w:t>
            </w:r>
            <w:r w:rsidR="00EB2BA4">
              <w:rPr>
                <w:rFonts w:ascii="Arial" w:hAnsi="Arial" w:cs="Arial"/>
                <w:sz w:val="20"/>
                <w:szCs w:val="20"/>
              </w:rPr>
              <w:t xml:space="preserve"> den Staat.</w:t>
            </w:r>
          </w:p>
        </w:tc>
        <w:tc>
          <w:tcPr>
            <w:tcW w:w="564" w:type="pct"/>
            <w:shd w:val="clear" w:color="auto" w:fill="auto"/>
          </w:tcPr>
          <w:p w14:paraId="2B12DCF7" w14:textId="77777777" w:rsidR="00A36E1D" w:rsidRPr="00B50C51" w:rsidRDefault="00A36E1D" w:rsidP="008A67CF">
            <w:pPr>
              <w:pStyle w:val="TZielnanalysetext"/>
              <w:spacing w:before="0" w:after="0"/>
              <w:rPr>
                <w:sz w:val="20"/>
                <w:szCs w:val="20"/>
              </w:rPr>
            </w:pPr>
          </w:p>
        </w:tc>
        <w:tc>
          <w:tcPr>
            <w:tcW w:w="825" w:type="pct"/>
            <w:shd w:val="clear" w:color="auto" w:fill="auto"/>
          </w:tcPr>
          <w:p w14:paraId="0DB3AB60" w14:textId="25FCB921" w:rsidR="00A36E1D" w:rsidRPr="00B50C51" w:rsidRDefault="00A36E1D" w:rsidP="008A67CF">
            <w:pPr>
              <w:rPr>
                <w:b/>
                <w:sz w:val="20"/>
                <w:szCs w:val="20"/>
              </w:rPr>
            </w:pPr>
            <w:r w:rsidRPr="00B5590E">
              <w:rPr>
                <w:b/>
                <w:bCs/>
                <w:sz w:val="20"/>
                <w:szCs w:val="20"/>
              </w:rPr>
              <w:t>LS08</w:t>
            </w:r>
            <w:r>
              <w:rPr>
                <w:b/>
                <w:bCs/>
                <w:sz w:val="20"/>
                <w:szCs w:val="20"/>
              </w:rPr>
              <w:t xml:space="preserve"> </w:t>
            </w:r>
            <w:r w:rsidRPr="00B5590E">
              <w:rPr>
                <w:b/>
                <w:bCs/>
                <w:sz w:val="20"/>
                <w:szCs w:val="20"/>
              </w:rPr>
              <w:t>Wirkung von Staatseingriffen untersuchen</w:t>
            </w:r>
          </w:p>
        </w:tc>
        <w:tc>
          <w:tcPr>
            <w:tcW w:w="843" w:type="pct"/>
            <w:shd w:val="clear" w:color="auto" w:fill="auto"/>
          </w:tcPr>
          <w:p w14:paraId="541D302D" w14:textId="77777777" w:rsidR="008A67CF" w:rsidRDefault="0003104E" w:rsidP="008A67CF">
            <w:pPr>
              <w:rPr>
                <w:bCs/>
                <w:sz w:val="20"/>
                <w:szCs w:val="20"/>
              </w:rPr>
            </w:pPr>
            <w:r>
              <w:rPr>
                <w:bCs/>
                <w:sz w:val="20"/>
                <w:szCs w:val="20"/>
              </w:rPr>
              <w:t>Preis-Mengen-Diagramme</w:t>
            </w:r>
          </w:p>
          <w:p w14:paraId="40C24BD4" w14:textId="0FA1FABF" w:rsidR="00A36E1D" w:rsidRPr="00B50C51" w:rsidRDefault="0003104E" w:rsidP="008A67CF">
            <w:pPr>
              <w:rPr>
                <w:sz w:val="20"/>
                <w:szCs w:val="20"/>
              </w:rPr>
            </w:pPr>
            <w:r>
              <w:rPr>
                <w:bCs/>
                <w:sz w:val="20"/>
                <w:szCs w:val="20"/>
              </w:rPr>
              <w:t>Stellungnahme</w:t>
            </w:r>
          </w:p>
        </w:tc>
        <w:tc>
          <w:tcPr>
            <w:tcW w:w="731" w:type="pct"/>
            <w:shd w:val="clear" w:color="auto" w:fill="auto"/>
          </w:tcPr>
          <w:p w14:paraId="2F6EB724" w14:textId="5DEF3D22" w:rsidR="006D53B0" w:rsidRPr="006D53B0" w:rsidRDefault="006D53B0" w:rsidP="008A67CF">
            <w:pPr>
              <w:rPr>
                <w:bCs/>
                <w:sz w:val="20"/>
                <w:szCs w:val="20"/>
              </w:rPr>
            </w:pPr>
            <w:r w:rsidRPr="006D53B0">
              <w:rPr>
                <w:bCs/>
                <w:sz w:val="20"/>
                <w:szCs w:val="20"/>
              </w:rPr>
              <w:t>Abhängigkeiten finden</w:t>
            </w:r>
          </w:p>
          <w:p w14:paraId="25C04F94" w14:textId="3D502A04" w:rsidR="006D53B0" w:rsidRPr="006D53B0" w:rsidRDefault="006D53B0" w:rsidP="008A67CF">
            <w:pPr>
              <w:rPr>
                <w:bCs/>
                <w:sz w:val="20"/>
                <w:szCs w:val="20"/>
              </w:rPr>
            </w:pPr>
            <w:r w:rsidRPr="006D53B0">
              <w:rPr>
                <w:bCs/>
                <w:sz w:val="20"/>
                <w:szCs w:val="20"/>
              </w:rPr>
              <w:t>Zusammenhänge herstellen</w:t>
            </w:r>
          </w:p>
          <w:p w14:paraId="4768A3FC" w14:textId="506A5102" w:rsidR="006D53B0" w:rsidRPr="006D53B0" w:rsidRDefault="006D53B0" w:rsidP="008A67CF">
            <w:pPr>
              <w:rPr>
                <w:bCs/>
                <w:sz w:val="20"/>
                <w:szCs w:val="20"/>
              </w:rPr>
            </w:pPr>
            <w:r w:rsidRPr="006D53B0">
              <w:rPr>
                <w:bCs/>
                <w:sz w:val="20"/>
                <w:szCs w:val="20"/>
              </w:rPr>
              <w:t>sachlich argumentieren</w:t>
            </w:r>
          </w:p>
          <w:p w14:paraId="033D4645" w14:textId="77777777" w:rsidR="00A36E1D" w:rsidRDefault="006D53B0" w:rsidP="008A67CF">
            <w:pPr>
              <w:rPr>
                <w:bCs/>
                <w:sz w:val="20"/>
                <w:szCs w:val="20"/>
              </w:rPr>
            </w:pPr>
            <w:r w:rsidRPr="006D53B0">
              <w:rPr>
                <w:bCs/>
                <w:sz w:val="20"/>
                <w:szCs w:val="20"/>
              </w:rPr>
              <w:t>Urteile verantwortungsbewusst bilden</w:t>
            </w:r>
          </w:p>
          <w:p w14:paraId="78E3E891" w14:textId="5B758AB0" w:rsidR="006D53B0" w:rsidRPr="006D53B0" w:rsidRDefault="006D53B0" w:rsidP="008A67CF">
            <w:pPr>
              <w:rPr>
                <w:bCs/>
                <w:sz w:val="20"/>
                <w:szCs w:val="20"/>
              </w:rPr>
            </w:pPr>
            <w:r>
              <w:rPr>
                <w:bCs/>
                <w:sz w:val="20"/>
                <w:szCs w:val="20"/>
              </w:rPr>
              <w:t>unterschiedliche Standpunkte tolerieren</w:t>
            </w:r>
          </w:p>
        </w:tc>
        <w:tc>
          <w:tcPr>
            <w:tcW w:w="417" w:type="pct"/>
            <w:shd w:val="clear" w:color="auto" w:fill="auto"/>
          </w:tcPr>
          <w:p w14:paraId="5A5DF9BC" w14:textId="3B5B78E0" w:rsidR="00A36E1D" w:rsidRPr="00B50C51" w:rsidRDefault="00A36E1D" w:rsidP="008A67CF">
            <w:pPr>
              <w:pStyle w:val="TZielnanalysetext"/>
              <w:spacing w:before="0" w:after="0"/>
              <w:rPr>
                <w:sz w:val="20"/>
                <w:szCs w:val="20"/>
              </w:rPr>
            </w:pPr>
          </w:p>
        </w:tc>
        <w:tc>
          <w:tcPr>
            <w:tcW w:w="277" w:type="pct"/>
            <w:shd w:val="clear" w:color="auto" w:fill="auto"/>
          </w:tcPr>
          <w:p w14:paraId="62429343" w14:textId="3470C728" w:rsidR="00A36E1D" w:rsidRPr="00B50C51" w:rsidRDefault="00C22EE6" w:rsidP="008A67CF">
            <w:pPr>
              <w:pStyle w:val="TZielnanalysetext"/>
              <w:spacing w:before="0" w:after="0"/>
              <w:jc w:val="right"/>
              <w:rPr>
                <w:sz w:val="20"/>
                <w:szCs w:val="20"/>
              </w:rPr>
            </w:pPr>
            <w:r>
              <w:rPr>
                <w:sz w:val="20"/>
                <w:szCs w:val="20"/>
              </w:rPr>
              <w:t>03</w:t>
            </w:r>
          </w:p>
        </w:tc>
      </w:tr>
      <w:tr w:rsidR="00A36E1D" w:rsidRPr="008A0CB0" w14:paraId="35A9FAFE" w14:textId="77777777" w:rsidTr="00F72FB9">
        <w:trPr>
          <w:trHeight w:val="498"/>
        </w:trPr>
        <w:tc>
          <w:tcPr>
            <w:tcW w:w="1343" w:type="pct"/>
            <w:shd w:val="clear" w:color="auto" w:fill="auto"/>
          </w:tcPr>
          <w:p w14:paraId="2806CBBA" w14:textId="552264B0" w:rsidR="00A36E1D" w:rsidRPr="00BB7390" w:rsidRDefault="00A36E1D" w:rsidP="008A67CF">
            <w:pPr>
              <w:pStyle w:val="Default"/>
              <w:rPr>
                <w:rFonts w:ascii="Arial" w:hAnsi="Arial" w:cs="Arial"/>
                <w:sz w:val="20"/>
                <w:szCs w:val="20"/>
              </w:rPr>
            </w:pPr>
            <w:r w:rsidRPr="00BB7390">
              <w:rPr>
                <w:rFonts w:ascii="Arial" w:hAnsi="Arial" w:cs="Arial"/>
                <w:sz w:val="20"/>
                <w:szCs w:val="20"/>
              </w:rPr>
              <w:t>Die Schülerinnen und Schüler stellen tabellarisch die Erlös-, Kosten- und Gewinnsituation des Angebotsmonopolisten bei unterschiedlichen Preisen dar und ermitteln die erlös- bzw. die gewinnmaximale Preis-Mengen-Kombination. Sie übertragen die gewonnenen Erkenntnisse in eine Grafik (</w:t>
            </w:r>
            <w:r w:rsidRPr="00BB7390">
              <w:rPr>
                <w:rFonts w:ascii="Arial" w:hAnsi="Arial" w:cs="Arial"/>
                <w:i/>
                <w:sz w:val="20"/>
                <w:szCs w:val="20"/>
              </w:rPr>
              <w:t>Erlös, Kosten, Verlustzonen, Gewinnzone, Gewinnschwelle, Gewinngrenze, Erlösmaximum, Gewinnmaximum</w:t>
            </w:r>
            <w:r w:rsidRPr="00BB7390">
              <w:rPr>
                <w:rFonts w:ascii="Arial" w:hAnsi="Arial" w:cs="Arial"/>
                <w:sz w:val="20"/>
                <w:szCs w:val="20"/>
              </w:rPr>
              <w:t>).</w:t>
            </w:r>
          </w:p>
        </w:tc>
        <w:tc>
          <w:tcPr>
            <w:tcW w:w="564" w:type="pct"/>
            <w:shd w:val="clear" w:color="auto" w:fill="auto"/>
          </w:tcPr>
          <w:p w14:paraId="27C26920" w14:textId="77777777" w:rsidR="00A36E1D" w:rsidRPr="00B50C51" w:rsidRDefault="00A36E1D" w:rsidP="008A67CF">
            <w:pPr>
              <w:pStyle w:val="TZielnanalysetext"/>
              <w:spacing w:before="0" w:after="0"/>
              <w:rPr>
                <w:sz w:val="20"/>
                <w:szCs w:val="20"/>
              </w:rPr>
            </w:pPr>
          </w:p>
        </w:tc>
        <w:tc>
          <w:tcPr>
            <w:tcW w:w="825" w:type="pct"/>
            <w:shd w:val="clear" w:color="auto" w:fill="auto"/>
          </w:tcPr>
          <w:p w14:paraId="6847C032" w14:textId="7C2F0DDF" w:rsidR="00A36E1D" w:rsidRPr="00B50C51" w:rsidRDefault="00A36E1D" w:rsidP="008A67CF">
            <w:pPr>
              <w:rPr>
                <w:b/>
                <w:sz w:val="20"/>
                <w:szCs w:val="20"/>
              </w:rPr>
            </w:pPr>
            <w:r w:rsidRPr="00B5590E">
              <w:rPr>
                <w:b/>
                <w:bCs/>
                <w:sz w:val="20"/>
                <w:szCs w:val="20"/>
              </w:rPr>
              <w:t>LS09</w:t>
            </w:r>
            <w:r>
              <w:rPr>
                <w:b/>
                <w:bCs/>
                <w:sz w:val="20"/>
                <w:szCs w:val="20"/>
              </w:rPr>
              <w:t xml:space="preserve"> </w:t>
            </w:r>
            <w:r w:rsidRPr="00B5590E">
              <w:rPr>
                <w:b/>
                <w:bCs/>
                <w:sz w:val="20"/>
                <w:szCs w:val="20"/>
              </w:rPr>
              <w:t>Preisbildung des Monopolisten darstellen</w:t>
            </w:r>
          </w:p>
        </w:tc>
        <w:tc>
          <w:tcPr>
            <w:tcW w:w="843" w:type="pct"/>
            <w:shd w:val="clear" w:color="auto" w:fill="auto"/>
          </w:tcPr>
          <w:p w14:paraId="2514B370" w14:textId="77777777" w:rsidR="00A36E1D" w:rsidRPr="00B4717A" w:rsidRDefault="00A36E1D" w:rsidP="008A67CF">
            <w:pPr>
              <w:rPr>
                <w:bCs/>
                <w:sz w:val="20"/>
                <w:szCs w:val="20"/>
              </w:rPr>
            </w:pPr>
            <w:r w:rsidRPr="00B4717A">
              <w:rPr>
                <w:bCs/>
                <w:sz w:val="20"/>
                <w:szCs w:val="20"/>
              </w:rPr>
              <w:t>Tabelle</w:t>
            </w:r>
          </w:p>
          <w:p w14:paraId="26349273" w14:textId="77777777" w:rsidR="00A36E1D" w:rsidRDefault="00A36E1D" w:rsidP="008A67CF">
            <w:pPr>
              <w:rPr>
                <w:bCs/>
                <w:sz w:val="20"/>
                <w:szCs w:val="20"/>
              </w:rPr>
            </w:pPr>
            <w:r w:rsidRPr="00B4717A">
              <w:rPr>
                <w:bCs/>
                <w:sz w:val="20"/>
                <w:szCs w:val="20"/>
              </w:rPr>
              <w:t>Diagramm</w:t>
            </w:r>
          </w:p>
          <w:p w14:paraId="23A53A9F" w14:textId="3FDD1DAF" w:rsidR="00A36E1D" w:rsidRPr="00B50C51" w:rsidRDefault="00A36E1D" w:rsidP="008A67CF">
            <w:pPr>
              <w:pStyle w:val="TZielnanalysetext"/>
              <w:spacing w:before="0" w:after="0"/>
              <w:rPr>
                <w:sz w:val="20"/>
                <w:szCs w:val="20"/>
              </w:rPr>
            </w:pPr>
            <w:r w:rsidRPr="00B4717A">
              <w:rPr>
                <w:bCs/>
                <w:sz w:val="20"/>
                <w:szCs w:val="20"/>
              </w:rPr>
              <w:t>Entscheidungsblatt</w:t>
            </w:r>
          </w:p>
        </w:tc>
        <w:tc>
          <w:tcPr>
            <w:tcW w:w="731" w:type="pct"/>
            <w:shd w:val="clear" w:color="auto" w:fill="auto"/>
          </w:tcPr>
          <w:p w14:paraId="09831DDA" w14:textId="6A22A3EF" w:rsidR="006D53B0" w:rsidRPr="00C142A7" w:rsidRDefault="006D53B0" w:rsidP="008A67CF">
            <w:pPr>
              <w:rPr>
                <w:bCs/>
                <w:sz w:val="20"/>
                <w:szCs w:val="20"/>
              </w:rPr>
            </w:pPr>
            <w:r w:rsidRPr="00C142A7">
              <w:rPr>
                <w:bCs/>
                <w:sz w:val="20"/>
                <w:szCs w:val="20"/>
              </w:rPr>
              <w:t>Lösungsstrategien entwickeln</w:t>
            </w:r>
          </w:p>
          <w:p w14:paraId="061CEF64" w14:textId="4DF80A6C" w:rsidR="006D53B0" w:rsidRDefault="006D53B0" w:rsidP="008A67CF">
            <w:pPr>
              <w:rPr>
                <w:bCs/>
                <w:sz w:val="20"/>
                <w:szCs w:val="20"/>
              </w:rPr>
            </w:pPr>
            <w:r w:rsidRPr="00C142A7">
              <w:rPr>
                <w:bCs/>
                <w:sz w:val="20"/>
                <w:szCs w:val="20"/>
              </w:rPr>
              <w:t xml:space="preserve">Schlussfolgerungen </w:t>
            </w:r>
            <w:r>
              <w:rPr>
                <w:bCs/>
                <w:sz w:val="20"/>
                <w:szCs w:val="20"/>
              </w:rPr>
              <w:t>ziehen</w:t>
            </w:r>
          </w:p>
          <w:p w14:paraId="14C6B44A" w14:textId="2FCA0FF3" w:rsidR="00C142A7" w:rsidRPr="006D53B0" w:rsidRDefault="00C142A7" w:rsidP="008A67CF">
            <w:pPr>
              <w:rPr>
                <w:bCs/>
                <w:sz w:val="20"/>
                <w:szCs w:val="20"/>
              </w:rPr>
            </w:pPr>
            <w:r>
              <w:rPr>
                <w:bCs/>
                <w:sz w:val="20"/>
                <w:szCs w:val="20"/>
              </w:rPr>
              <w:t>Entscheidungen treffen</w:t>
            </w:r>
          </w:p>
        </w:tc>
        <w:tc>
          <w:tcPr>
            <w:tcW w:w="417" w:type="pct"/>
            <w:shd w:val="clear" w:color="auto" w:fill="auto"/>
          </w:tcPr>
          <w:p w14:paraId="25FF3C26" w14:textId="158186B9" w:rsidR="00A36E1D" w:rsidRPr="0003104E" w:rsidRDefault="00A36E1D" w:rsidP="008A67CF">
            <w:pPr>
              <w:pStyle w:val="TZielnanalysetext"/>
              <w:spacing w:before="0" w:after="0"/>
              <w:rPr>
                <w:sz w:val="20"/>
                <w:szCs w:val="20"/>
              </w:rPr>
            </w:pPr>
          </w:p>
        </w:tc>
        <w:tc>
          <w:tcPr>
            <w:tcW w:w="277" w:type="pct"/>
            <w:shd w:val="clear" w:color="auto" w:fill="auto"/>
          </w:tcPr>
          <w:p w14:paraId="4BB3394C" w14:textId="206FC460" w:rsidR="00A36E1D" w:rsidRPr="00B50C51" w:rsidRDefault="00C22EE6" w:rsidP="008A67CF">
            <w:pPr>
              <w:pStyle w:val="TZielnanalysetext"/>
              <w:spacing w:before="0" w:after="0"/>
              <w:jc w:val="right"/>
              <w:rPr>
                <w:sz w:val="20"/>
                <w:szCs w:val="20"/>
              </w:rPr>
            </w:pPr>
            <w:r>
              <w:rPr>
                <w:sz w:val="20"/>
                <w:szCs w:val="20"/>
              </w:rPr>
              <w:t>0</w:t>
            </w:r>
            <w:r w:rsidR="00723D7C">
              <w:rPr>
                <w:sz w:val="20"/>
                <w:szCs w:val="20"/>
              </w:rPr>
              <w:t>3</w:t>
            </w:r>
          </w:p>
        </w:tc>
      </w:tr>
      <w:tr w:rsidR="00A36E1D" w:rsidRPr="008A0CB0" w14:paraId="7ADD1757" w14:textId="77777777" w:rsidTr="00F72FB9">
        <w:trPr>
          <w:trHeight w:val="498"/>
        </w:trPr>
        <w:tc>
          <w:tcPr>
            <w:tcW w:w="1343" w:type="pct"/>
            <w:shd w:val="clear" w:color="auto" w:fill="auto"/>
          </w:tcPr>
          <w:p w14:paraId="219867A4" w14:textId="0D9FB7A4" w:rsidR="00A36E1D" w:rsidRPr="00BB7390" w:rsidRDefault="00A36E1D" w:rsidP="008A67CF">
            <w:pPr>
              <w:pStyle w:val="Default"/>
              <w:rPr>
                <w:rFonts w:ascii="Arial" w:hAnsi="Arial" w:cs="Arial"/>
                <w:sz w:val="20"/>
                <w:szCs w:val="20"/>
              </w:rPr>
            </w:pPr>
            <w:r w:rsidRPr="00BB7390">
              <w:rPr>
                <w:rFonts w:ascii="Arial" w:hAnsi="Arial" w:cs="Arial"/>
                <w:sz w:val="20"/>
                <w:szCs w:val="20"/>
              </w:rPr>
              <w:t>Im Rahmen der Preisbildung beim Angebotsoligopol grenzen die Schülerinnen und Schüler kooperatives und nichtkooperatives Anbieterverhalten voneinander ab (</w:t>
            </w:r>
            <w:r w:rsidRPr="00BB7390">
              <w:rPr>
                <w:rFonts w:ascii="Arial" w:hAnsi="Arial" w:cs="Arial"/>
                <w:i/>
                <w:sz w:val="20"/>
                <w:szCs w:val="20"/>
              </w:rPr>
              <w:t>Verdrängungswettbewerb, Preisstarrheit, Preisführerschaft, Preisabsprachen</w:t>
            </w:r>
            <w:r w:rsidRPr="00BB7390">
              <w:rPr>
                <w:rFonts w:ascii="Arial" w:hAnsi="Arial" w:cs="Arial"/>
                <w:sz w:val="20"/>
                <w:szCs w:val="20"/>
              </w:rPr>
              <w:t>). Sie begründen situationsbezogen, unter welchen Voraussetzungen solche Verhaltensweisen als erfolgsversprechend einzustufen sind.</w:t>
            </w:r>
          </w:p>
        </w:tc>
        <w:tc>
          <w:tcPr>
            <w:tcW w:w="564" w:type="pct"/>
            <w:shd w:val="clear" w:color="auto" w:fill="auto"/>
          </w:tcPr>
          <w:p w14:paraId="6ECCCB74" w14:textId="77777777" w:rsidR="00A36E1D" w:rsidRPr="00B50C51" w:rsidRDefault="00A36E1D" w:rsidP="008A67CF">
            <w:pPr>
              <w:pStyle w:val="TZielnanalysetext"/>
              <w:spacing w:before="0" w:after="0"/>
              <w:rPr>
                <w:sz w:val="20"/>
                <w:szCs w:val="20"/>
              </w:rPr>
            </w:pPr>
          </w:p>
        </w:tc>
        <w:tc>
          <w:tcPr>
            <w:tcW w:w="825" w:type="pct"/>
            <w:shd w:val="clear" w:color="auto" w:fill="auto"/>
          </w:tcPr>
          <w:p w14:paraId="41A608EB" w14:textId="5C47ABED" w:rsidR="00A36E1D" w:rsidRPr="00B50C51" w:rsidRDefault="00A36E1D" w:rsidP="008A67CF">
            <w:pPr>
              <w:rPr>
                <w:b/>
                <w:sz w:val="20"/>
                <w:szCs w:val="20"/>
              </w:rPr>
            </w:pPr>
            <w:r w:rsidRPr="00B5590E">
              <w:rPr>
                <w:b/>
                <w:bCs/>
                <w:sz w:val="20"/>
                <w:szCs w:val="20"/>
              </w:rPr>
              <w:t>LS10</w:t>
            </w:r>
            <w:r>
              <w:rPr>
                <w:b/>
                <w:bCs/>
                <w:sz w:val="20"/>
                <w:szCs w:val="20"/>
              </w:rPr>
              <w:t xml:space="preserve"> </w:t>
            </w:r>
            <w:r w:rsidRPr="00B5590E">
              <w:rPr>
                <w:b/>
                <w:bCs/>
                <w:sz w:val="20"/>
                <w:szCs w:val="20"/>
              </w:rPr>
              <w:t>Verhaltensweisen von Oligopolisten aufzeigen</w:t>
            </w:r>
          </w:p>
        </w:tc>
        <w:tc>
          <w:tcPr>
            <w:tcW w:w="843" w:type="pct"/>
            <w:shd w:val="clear" w:color="auto" w:fill="auto"/>
          </w:tcPr>
          <w:p w14:paraId="634F3B00" w14:textId="3CA4BFCB" w:rsidR="00A36E1D" w:rsidRDefault="0003104E" w:rsidP="008A67CF">
            <w:pPr>
              <w:rPr>
                <w:bCs/>
                <w:sz w:val="20"/>
                <w:szCs w:val="20"/>
              </w:rPr>
            </w:pPr>
            <w:r>
              <w:rPr>
                <w:bCs/>
                <w:sz w:val="20"/>
                <w:szCs w:val="20"/>
              </w:rPr>
              <w:t>Übersicht</w:t>
            </w:r>
          </w:p>
          <w:p w14:paraId="19B0E8E1" w14:textId="415495DA" w:rsidR="0003104E" w:rsidRPr="00B50C51" w:rsidRDefault="0003104E" w:rsidP="008A67CF">
            <w:pPr>
              <w:pStyle w:val="TZielnanalysetext"/>
              <w:spacing w:before="0" w:after="0"/>
              <w:rPr>
                <w:sz w:val="20"/>
                <w:szCs w:val="20"/>
              </w:rPr>
            </w:pPr>
            <w:r>
              <w:rPr>
                <w:bCs/>
                <w:sz w:val="20"/>
                <w:szCs w:val="20"/>
              </w:rPr>
              <w:t>Handlungsempfehlung</w:t>
            </w:r>
          </w:p>
        </w:tc>
        <w:tc>
          <w:tcPr>
            <w:tcW w:w="731" w:type="pct"/>
            <w:shd w:val="clear" w:color="auto" w:fill="auto"/>
          </w:tcPr>
          <w:p w14:paraId="2B99DC1C" w14:textId="7B1EDFE2" w:rsidR="00875127" w:rsidRPr="00C142A7" w:rsidRDefault="00875127" w:rsidP="008A67CF">
            <w:pPr>
              <w:rPr>
                <w:bCs/>
                <w:sz w:val="20"/>
                <w:szCs w:val="20"/>
              </w:rPr>
            </w:pPr>
            <w:r w:rsidRPr="00875127">
              <w:rPr>
                <w:bCs/>
                <w:sz w:val="20"/>
                <w:szCs w:val="20"/>
              </w:rPr>
              <w:t xml:space="preserve">Realisierbarkeit erkennbarer Lösungen </w:t>
            </w:r>
            <w:r w:rsidRPr="00C142A7">
              <w:rPr>
                <w:bCs/>
                <w:sz w:val="20"/>
                <w:szCs w:val="20"/>
              </w:rPr>
              <w:t>abschätzen</w:t>
            </w:r>
          </w:p>
          <w:p w14:paraId="6188FEB0" w14:textId="2BF0B7CD" w:rsidR="00875127" w:rsidRPr="00C142A7" w:rsidRDefault="00875127" w:rsidP="008A67CF">
            <w:pPr>
              <w:rPr>
                <w:bCs/>
                <w:sz w:val="20"/>
                <w:szCs w:val="20"/>
              </w:rPr>
            </w:pPr>
            <w:r w:rsidRPr="00C142A7">
              <w:rPr>
                <w:bCs/>
                <w:sz w:val="20"/>
                <w:szCs w:val="20"/>
              </w:rPr>
              <w:t>Entscheidungen treffen</w:t>
            </w:r>
          </w:p>
          <w:p w14:paraId="32E2BA7C" w14:textId="6BB3B081" w:rsidR="00A36E1D" w:rsidRPr="00C142A7" w:rsidRDefault="00875127" w:rsidP="00C142A7">
            <w:pPr>
              <w:rPr>
                <w:bCs/>
                <w:sz w:val="20"/>
                <w:szCs w:val="20"/>
              </w:rPr>
            </w:pPr>
            <w:r w:rsidRPr="00C142A7">
              <w:rPr>
                <w:bCs/>
                <w:sz w:val="20"/>
                <w:szCs w:val="20"/>
              </w:rPr>
              <w:t>gruppendynamische P</w:t>
            </w:r>
            <w:r w:rsidR="00F72FB9">
              <w:rPr>
                <w:bCs/>
                <w:sz w:val="20"/>
                <w:szCs w:val="20"/>
              </w:rPr>
              <w:t>r</w:t>
            </w:r>
            <w:r w:rsidRPr="00C142A7">
              <w:rPr>
                <w:bCs/>
                <w:sz w:val="20"/>
                <w:szCs w:val="20"/>
              </w:rPr>
              <w:t>ozesse gestalten</w:t>
            </w:r>
          </w:p>
        </w:tc>
        <w:tc>
          <w:tcPr>
            <w:tcW w:w="417" w:type="pct"/>
            <w:shd w:val="clear" w:color="auto" w:fill="auto"/>
          </w:tcPr>
          <w:p w14:paraId="3F18EA1C" w14:textId="75D29D7D" w:rsidR="00A36E1D" w:rsidRPr="00B50C51" w:rsidRDefault="00C22EE6" w:rsidP="008A67CF">
            <w:pPr>
              <w:pStyle w:val="TZielnanalysetext"/>
              <w:spacing w:before="0" w:after="0"/>
              <w:rPr>
                <w:sz w:val="20"/>
                <w:szCs w:val="20"/>
              </w:rPr>
            </w:pPr>
            <w:r>
              <w:rPr>
                <w:sz w:val="20"/>
                <w:szCs w:val="20"/>
              </w:rPr>
              <w:t>Strategies</w:t>
            </w:r>
            <w:r w:rsidR="00C142A7">
              <w:rPr>
                <w:sz w:val="20"/>
                <w:szCs w:val="20"/>
              </w:rPr>
              <w:t>p</w:t>
            </w:r>
            <w:r>
              <w:rPr>
                <w:sz w:val="20"/>
                <w:szCs w:val="20"/>
              </w:rPr>
              <w:t>iel</w:t>
            </w:r>
            <w:r w:rsidR="0003104E">
              <w:rPr>
                <w:sz w:val="20"/>
                <w:szCs w:val="20"/>
              </w:rPr>
              <w:t xml:space="preserve"> möglich</w:t>
            </w:r>
          </w:p>
        </w:tc>
        <w:tc>
          <w:tcPr>
            <w:tcW w:w="277" w:type="pct"/>
            <w:shd w:val="clear" w:color="auto" w:fill="auto"/>
          </w:tcPr>
          <w:p w14:paraId="39D9FD74" w14:textId="7A2538BA" w:rsidR="00A36E1D" w:rsidRPr="00B50C51" w:rsidRDefault="00C22EE6" w:rsidP="008A67CF">
            <w:pPr>
              <w:pStyle w:val="TZielnanalysetext"/>
              <w:spacing w:before="0" w:after="0"/>
              <w:jc w:val="right"/>
              <w:rPr>
                <w:sz w:val="20"/>
                <w:szCs w:val="20"/>
              </w:rPr>
            </w:pPr>
            <w:r>
              <w:rPr>
                <w:sz w:val="20"/>
                <w:szCs w:val="20"/>
              </w:rPr>
              <w:t>02</w:t>
            </w:r>
          </w:p>
        </w:tc>
      </w:tr>
    </w:tbl>
    <w:p w14:paraId="3C33DB03" w14:textId="14A05FBA" w:rsidR="00743856" w:rsidRPr="008A0CB0" w:rsidRDefault="00743856" w:rsidP="0003104E">
      <w:pPr>
        <w:pStyle w:val="TZielnanalysetext"/>
        <w:rPr>
          <w:sz w:val="20"/>
          <w:szCs w:val="20"/>
        </w:rPr>
      </w:pPr>
    </w:p>
    <w:sectPr w:rsidR="00743856" w:rsidRPr="008A0CB0" w:rsidSect="006B59E0">
      <w:footerReference w:type="default" r:id="rId12"/>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A1593" w14:textId="77777777" w:rsidR="00D244B3" w:rsidRDefault="00D244B3" w:rsidP="00EF2F4F">
      <w:pPr>
        <w:pStyle w:val="Textkrper2"/>
      </w:pPr>
      <w:r>
        <w:separator/>
      </w:r>
    </w:p>
  </w:endnote>
  <w:endnote w:type="continuationSeparator" w:id="0">
    <w:p w14:paraId="70C67221" w14:textId="77777777" w:rsidR="00D244B3" w:rsidRDefault="00D244B3" w:rsidP="00EF2F4F">
      <w:pPr>
        <w:pStyle w:val="Textkrper2"/>
      </w:pPr>
      <w:r>
        <w:continuationSeparator/>
      </w:r>
    </w:p>
  </w:endnote>
  <w:endnote w:type="continuationNotice" w:id="1">
    <w:p w14:paraId="31D88B17" w14:textId="77777777" w:rsidR="00D244B3" w:rsidRDefault="00D24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Impact"/>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V w:val="none" w:sz="0" w:space="0" w:color="auto"/>
      </w:tblBorders>
      <w:tblCellMar>
        <w:right w:w="0" w:type="dxa"/>
      </w:tblCellMar>
      <w:tblLook w:val="04A0" w:firstRow="1" w:lastRow="0" w:firstColumn="1" w:lastColumn="0" w:noHBand="0" w:noVBand="1"/>
    </w:tblPr>
    <w:tblGrid>
      <w:gridCol w:w="1843"/>
      <w:gridCol w:w="12049"/>
      <w:gridCol w:w="1309"/>
    </w:tblGrid>
    <w:tr w:rsidR="00EB3982" w14:paraId="6DE87319" w14:textId="77777777" w:rsidTr="003428F7">
      <w:tc>
        <w:tcPr>
          <w:tcW w:w="1843" w:type="dxa"/>
          <w:vAlign w:val="bottom"/>
          <w:hideMark/>
        </w:tcPr>
        <w:p w14:paraId="06C3CB62" w14:textId="65FBD193" w:rsidR="00EB3982" w:rsidRPr="00B11580" w:rsidRDefault="00EB3982" w:rsidP="003428F7">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C26555">
            <w:rPr>
              <w:noProof/>
              <w:sz w:val="14"/>
              <w:szCs w:val="14"/>
              <w:lang w:eastAsia="en-US"/>
            </w:rPr>
            <w:t>WiSo-KB2-Zielanalyse.docx</w:t>
          </w:r>
          <w:r>
            <w:rPr>
              <w:noProof/>
              <w:sz w:val="14"/>
              <w:szCs w:val="14"/>
              <w:lang w:eastAsia="en-US"/>
            </w:rPr>
            <w:fldChar w:fldCharType="end"/>
          </w:r>
        </w:p>
      </w:tc>
      <w:tc>
        <w:tcPr>
          <w:tcW w:w="12049" w:type="dxa"/>
          <w:vAlign w:val="bottom"/>
        </w:tcPr>
        <w:p w14:paraId="553237BA" w14:textId="77777777" w:rsidR="00F72FB9" w:rsidRDefault="00F72FB9" w:rsidP="00F72FB9">
          <w:pPr>
            <w:pStyle w:val="Default"/>
            <w:spacing w:line="240" w:lineRule="auto"/>
            <w:jc w:val="center"/>
            <w:rPr>
              <w:bCs/>
              <w:noProof/>
              <w:color w:val="000000" w:themeColor="text1"/>
              <w:sz w:val="14"/>
              <w:szCs w:val="14"/>
              <w:lang w:eastAsia="en-US"/>
            </w:rPr>
          </w:pPr>
          <w:r w:rsidRPr="004F624B">
            <w:rPr>
              <w:bCs/>
              <w:noProof/>
              <w:color w:val="000000" w:themeColor="text1"/>
              <w:sz w:val="14"/>
              <w:szCs w:val="14"/>
              <w:lang w:eastAsia="en-US"/>
            </w:rPr>
            <w:t>Die Zielanalyse steht unter der Creative Commons Lizenz CC BY-NC 4.0 (Namensnennung – keine kommerzielle Nutzung – 4.0 International).</w:t>
          </w:r>
        </w:p>
        <w:p w14:paraId="205E338A" w14:textId="0290CCEA" w:rsidR="00EB3982" w:rsidRPr="00CF03E4" w:rsidRDefault="00F72FB9" w:rsidP="00F72FB9">
          <w:pPr>
            <w:pStyle w:val="Default"/>
            <w:spacing w:line="240" w:lineRule="auto"/>
            <w:jc w:val="center"/>
            <w:rPr>
              <w:sz w:val="14"/>
              <w:szCs w:val="14"/>
              <w:lang w:eastAsia="en-US"/>
            </w:rPr>
          </w:pPr>
          <w:r>
            <w:rPr>
              <w:bCs/>
              <w:noProof/>
              <w:color w:val="000000" w:themeColor="text1"/>
              <w:sz w:val="14"/>
              <w:szCs w:val="14"/>
              <w:lang w:eastAsia="en-US"/>
            </w:rPr>
            <w:t xml:space="preserve">Quelle Ursprungsversion: </w:t>
          </w:r>
          <w:hyperlink r:id="rId1" w:history="1">
            <w:r w:rsidRPr="00BF2577">
              <w:rPr>
                <w:rStyle w:val="Hyperlink"/>
                <w:bCs/>
                <w:noProof/>
                <w:sz w:val="14"/>
                <w:szCs w:val="14"/>
                <w:lang w:eastAsia="en-US"/>
              </w:rPr>
              <w:t>https://www.schule-bw.de/faecher-und-schularten/berufliche-schularten/berufsschule/lernfelder/wirtschaft-und-verwaltung/wiso</w:t>
            </w:r>
          </w:hyperlink>
          <w:r>
            <w:rPr>
              <w:bCs/>
              <w:noProof/>
              <w:color w:val="000000" w:themeColor="text1"/>
              <w:sz w:val="14"/>
              <w:szCs w:val="14"/>
              <w:lang w:eastAsia="en-US"/>
            </w:rPr>
            <w:t xml:space="preserve"> (Zugriff 30.08.2021)</w:t>
          </w:r>
        </w:p>
      </w:tc>
      <w:tc>
        <w:tcPr>
          <w:tcW w:w="1309" w:type="dxa"/>
          <w:vAlign w:val="bottom"/>
        </w:tcPr>
        <w:p w14:paraId="58EBECCE" w14:textId="7935C554" w:rsidR="00EB3982" w:rsidRPr="00CF03E4" w:rsidRDefault="00EB3982" w:rsidP="003428F7">
          <w:pPr>
            <w:pStyle w:val="Beschriftung"/>
            <w:spacing w:after="0"/>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C26555">
            <w:rPr>
              <w:noProof/>
              <w:sz w:val="14"/>
              <w:szCs w:val="14"/>
              <w:lang w:eastAsia="en-US"/>
            </w:rPr>
            <w:t>1</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C26555">
            <w:rPr>
              <w:noProof/>
              <w:sz w:val="14"/>
              <w:szCs w:val="14"/>
              <w:lang w:eastAsia="en-US"/>
            </w:rPr>
            <w:t>3</w:t>
          </w:r>
          <w:r w:rsidRPr="00CF03E4">
            <w:rPr>
              <w:noProof/>
              <w:sz w:val="14"/>
              <w:szCs w:val="14"/>
              <w:lang w:eastAsia="en-US"/>
            </w:rPr>
            <w:fldChar w:fldCharType="end"/>
          </w:r>
        </w:p>
      </w:tc>
    </w:tr>
  </w:tbl>
  <w:p w14:paraId="2411478B" w14:textId="421CEC17" w:rsidR="007C49AA" w:rsidRPr="009F2E48" w:rsidRDefault="007C49AA" w:rsidP="005C53AE">
    <w:pPr>
      <w:pStyle w:val="Fuzeile"/>
      <w:tabs>
        <w:tab w:val="clear" w:pos="4536"/>
        <w:tab w:val="clear" w:pos="9072"/>
        <w:tab w:val="left" w:pos="342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718C2" w14:textId="77777777" w:rsidR="00D244B3" w:rsidRDefault="00D244B3" w:rsidP="00EF2F4F">
      <w:pPr>
        <w:pStyle w:val="Textkrper2"/>
      </w:pPr>
      <w:r>
        <w:separator/>
      </w:r>
    </w:p>
  </w:footnote>
  <w:footnote w:type="continuationSeparator" w:id="0">
    <w:p w14:paraId="3A683D75" w14:textId="77777777" w:rsidR="00D244B3" w:rsidRDefault="00D244B3" w:rsidP="00EF2F4F">
      <w:pPr>
        <w:pStyle w:val="Textkrper2"/>
      </w:pPr>
      <w:r>
        <w:continuationSeparator/>
      </w:r>
    </w:p>
  </w:footnote>
  <w:footnote w:type="continuationNotice" w:id="1">
    <w:p w14:paraId="4D67EB6E" w14:textId="77777777" w:rsidR="00D244B3" w:rsidRDefault="00D244B3"/>
  </w:footnote>
  <w:footnote w:id="2">
    <w:p w14:paraId="20FB4C81" w14:textId="762EBFBD" w:rsidR="00F72FB9" w:rsidRPr="00715418" w:rsidRDefault="00F72FB9" w:rsidP="00F72FB9">
      <w:pPr>
        <w:rPr>
          <w:sz w:val="16"/>
          <w:shd w:val="clear" w:color="auto" w:fill="FFFEF9"/>
        </w:rPr>
      </w:pPr>
      <w:r>
        <w:rPr>
          <w:rStyle w:val="Funotenzeichen"/>
        </w:rPr>
        <w:footnoteRef/>
      </w:r>
      <w:r>
        <w:t xml:space="preserve"> </w:t>
      </w:r>
      <w:hyperlink r:id="rId1" w:history="1">
        <w:r w:rsidRPr="009976E9">
          <w:rPr>
            <w:rStyle w:val="Hyperlink"/>
            <w:sz w:val="16"/>
            <w:shd w:val="clear" w:color="auto" w:fill="FFFEF9"/>
          </w:rPr>
          <w:t>Ministerium für Kultus, Jugend und Sport Baden-Württemberg (KM) (2014): Kompetenzbeschreibungen für den Unterricht in der kaufmännischen Berufsschule bei Lernfeldlehrplänen ohne Schwerpunktbildung (Prüfungsbereich „Wirtschafts-und Sozialkunde"), S.</w:t>
        </w:r>
        <w:r>
          <w:rPr>
            <w:rStyle w:val="Hyperlink"/>
            <w:sz w:val="16"/>
            <w:shd w:val="clear" w:color="auto" w:fill="FFFEF9"/>
          </w:rPr>
          <w:t xml:space="preserve"> 3 f</w:t>
        </w:r>
        <w:r w:rsidRPr="009976E9">
          <w:rPr>
            <w:rStyle w:val="Hyperlink"/>
            <w:sz w:val="16"/>
            <w:shd w:val="clear" w:color="auto" w:fill="FFFEF9"/>
          </w:rPr>
          <w:t>.</w:t>
        </w:r>
      </w:hyperlink>
      <w:r w:rsidRPr="00715418">
        <w:rPr>
          <w:sz w:val="16"/>
          <w:shd w:val="clear" w:color="auto" w:fill="FFFEF9"/>
        </w:rPr>
        <w:t xml:space="preserve"> </w:t>
      </w:r>
    </w:p>
    <w:p w14:paraId="63B2B5A5" w14:textId="77777777" w:rsidR="00F72FB9" w:rsidRPr="00715418" w:rsidRDefault="00F72FB9" w:rsidP="00F72FB9">
      <w:pPr>
        <w:rPr>
          <w:sz w:val="16"/>
          <w:shd w:val="clear" w:color="auto" w:fill="FFFEF9"/>
        </w:rPr>
      </w:pPr>
    </w:p>
    <w:p w14:paraId="00A1D576" w14:textId="2BE820E4" w:rsidR="00F72FB9" w:rsidRDefault="00C26555" w:rsidP="00F72FB9">
      <w:pPr>
        <w:pStyle w:val="Funotentext"/>
      </w:pPr>
      <w:hyperlink r:id="rId2" w:history="1">
        <w:r w:rsidR="00F72FB9" w:rsidRPr="009976E9">
          <w:rPr>
            <w:rStyle w:val="Hyperlink"/>
            <w:sz w:val="16"/>
            <w:shd w:val="clear" w:color="auto" w:fill="FFFEF9"/>
          </w:rPr>
          <w:t xml:space="preserve">Ministerium für Kultus, Jugend und Sport Baden-Württemberg (KM) (2014): Kompetenzbeschreibungen für den Unterricht in der kaufmännischen Berufsschule bei Lernfeldlehrplänen mit Schwerpunktbildung (Prüfungsbereich „Wirtschafts-und Sozialkunde"), S. </w:t>
        </w:r>
        <w:r w:rsidR="00F72FB9">
          <w:rPr>
            <w:rStyle w:val="Hyperlink"/>
            <w:sz w:val="16"/>
            <w:shd w:val="clear" w:color="auto" w:fill="FFFEF9"/>
          </w:rPr>
          <w:t>4 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autoHyphenation/>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9E"/>
    <w:rsid w:val="00011978"/>
    <w:rsid w:val="0001475E"/>
    <w:rsid w:val="00021A1B"/>
    <w:rsid w:val="0002710B"/>
    <w:rsid w:val="0003104E"/>
    <w:rsid w:val="0003536F"/>
    <w:rsid w:val="0005471A"/>
    <w:rsid w:val="00056F57"/>
    <w:rsid w:val="0005790E"/>
    <w:rsid w:val="000829B1"/>
    <w:rsid w:val="0009205B"/>
    <w:rsid w:val="00095920"/>
    <w:rsid w:val="000970ED"/>
    <w:rsid w:val="000979B1"/>
    <w:rsid w:val="000A3C77"/>
    <w:rsid w:val="000A762D"/>
    <w:rsid w:val="000B1548"/>
    <w:rsid w:val="000B1C39"/>
    <w:rsid w:val="000B1F6B"/>
    <w:rsid w:val="000B4B85"/>
    <w:rsid w:val="000B4E94"/>
    <w:rsid w:val="000C60AC"/>
    <w:rsid w:val="000E3EFC"/>
    <w:rsid w:val="000E4F87"/>
    <w:rsid w:val="000E6830"/>
    <w:rsid w:val="000F0FE3"/>
    <w:rsid w:val="000F54A5"/>
    <w:rsid w:val="001015F4"/>
    <w:rsid w:val="00107419"/>
    <w:rsid w:val="00125678"/>
    <w:rsid w:val="00133AD3"/>
    <w:rsid w:val="00136395"/>
    <w:rsid w:val="00137BAC"/>
    <w:rsid w:val="001435BE"/>
    <w:rsid w:val="00147859"/>
    <w:rsid w:val="0015771B"/>
    <w:rsid w:val="00162924"/>
    <w:rsid w:val="00174171"/>
    <w:rsid w:val="001760EE"/>
    <w:rsid w:val="00177FF7"/>
    <w:rsid w:val="0018527C"/>
    <w:rsid w:val="00194AB1"/>
    <w:rsid w:val="001A02E4"/>
    <w:rsid w:val="001A63BE"/>
    <w:rsid w:val="001B559C"/>
    <w:rsid w:val="001C401E"/>
    <w:rsid w:val="001C6546"/>
    <w:rsid w:val="001D6D1B"/>
    <w:rsid w:val="001F3192"/>
    <w:rsid w:val="001F6341"/>
    <w:rsid w:val="001F7C4E"/>
    <w:rsid w:val="00201045"/>
    <w:rsid w:val="00212DA8"/>
    <w:rsid w:val="00213A7F"/>
    <w:rsid w:val="00216C66"/>
    <w:rsid w:val="00217E3A"/>
    <w:rsid w:val="00222A93"/>
    <w:rsid w:val="00232D95"/>
    <w:rsid w:val="00240BC3"/>
    <w:rsid w:val="00245052"/>
    <w:rsid w:val="002472D8"/>
    <w:rsid w:val="00250129"/>
    <w:rsid w:val="00264E97"/>
    <w:rsid w:val="002652E8"/>
    <w:rsid w:val="00265E91"/>
    <w:rsid w:val="00287A66"/>
    <w:rsid w:val="00291963"/>
    <w:rsid w:val="0029461F"/>
    <w:rsid w:val="002A0D97"/>
    <w:rsid w:val="002A0FC1"/>
    <w:rsid w:val="002B3FE4"/>
    <w:rsid w:val="002B688E"/>
    <w:rsid w:val="002B77BD"/>
    <w:rsid w:val="002C282D"/>
    <w:rsid w:val="002C3C79"/>
    <w:rsid w:val="002C734D"/>
    <w:rsid w:val="002D105B"/>
    <w:rsid w:val="002D1AF2"/>
    <w:rsid w:val="002D553E"/>
    <w:rsid w:val="002D7EC7"/>
    <w:rsid w:val="002E2840"/>
    <w:rsid w:val="002E2EA2"/>
    <w:rsid w:val="00301FA0"/>
    <w:rsid w:val="003302CA"/>
    <w:rsid w:val="00330BC7"/>
    <w:rsid w:val="00336B8E"/>
    <w:rsid w:val="00350512"/>
    <w:rsid w:val="00363D73"/>
    <w:rsid w:val="00367140"/>
    <w:rsid w:val="00375731"/>
    <w:rsid w:val="003828D8"/>
    <w:rsid w:val="0039100F"/>
    <w:rsid w:val="003A37D8"/>
    <w:rsid w:val="003A44A2"/>
    <w:rsid w:val="003B43EA"/>
    <w:rsid w:val="003B4599"/>
    <w:rsid w:val="003C2EED"/>
    <w:rsid w:val="003C6ECA"/>
    <w:rsid w:val="003C729B"/>
    <w:rsid w:val="003D1191"/>
    <w:rsid w:val="003D339D"/>
    <w:rsid w:val="003D6E5F"/>
    <w:rsid w:val="003F4CBE"/>
    <w:rsid w:val="0040435F"/>
    <w:rsid w:val="0040456D"/>
    <w:rsid w:val="00404EEC"/>
    <w:rsid w:val="00411859"/>
    <w:rsid w:val="00426CDC"/>
    <w:rsid w:val="0043173C"/>
    <w:rsid w:val="0046288D"/>
    <w:rsid w:val="004771BA"/>
    <w:rsid w:val="0048130C"/>
    <w:rsid w:val="00482DF4"/>
    <w:rsid w:val="00483B80"/>
    <w:rsid w:val="004873FC"/>
    <w:rsid w:val="004901A5"/>
    <w:rsid w:val="00491591"/>
    <w:rsid w:val="00491927"/>
    <w:rsid w:val="00497378"/>
    <w:rsid w:val="004A0E15"/>
    <w:rsid w:val="004B2C59"/>
    <w:rsid w:val="004C0301"/>
    <w:rsid w:val="004C0C5B"/>
    <w:rsid w:val="004C4788"/>
    <w:rsid w:val="004C6D98"/>
    <w:rsid w:val="004D3218"/>
    <w:rsid w:val="004D6EA8"/>
    <w:rsid w:val="004E5047"/>
    <w:rsid w:val="004E51CA"/>
    <w:rsid w:val="004F0704"/>
    <w:rsid w:val="00502C2B"/>
    <w:rsid w:val="00507F08"/>
    <w:rsid w:val="00522843"/>
    <w:rsid w:val="00533146"/>
    <w:rsid w:val="00534141"/>
    <w:rsid w:val="00540FD9"/>
    <w:rsid w:val="00542A55"/>
    <w:rsid w:val="00553A02"/>
    <w:rsid w:val="005727FE"/>
    <w:rsid w:val="00576B4A"/>
    <w:rsid w:val="005779BB"/>
    <w:rsid w:val="005806DE"/>
    <w:rsid w:val="005855AE"/>
    <w:rsid w:val="00585AF2"/>
    <w:rsid w:val="00585F88"/>
    <w:rsid w:val="00594A8A"/>
    <w:rsid w:val="005965D9"/>
    <w:rsid w:val="005977D4"/>
    <w:rsid w:val="005A33EB"/>
    <w:rsid w:val="005A5F0A"/>
    <w:rsid w:val="005A6152"/>
    <w:rsid w:val="005A6802"/>
    <w:rsid w:val="005A6A8E"/>
    <w:rsid w:val="005B4D5F"/>
    <w:rsid w:val="005C18AF"/>
    <w:rsid w:val="005C53AE"/>
    <w:rsid w:val="005C5764"/>
    <w:rsid w:val="005D1DE1"/>
    <w:rsid w:val="005D34A4"/>
    <w:rsid w:val="005D4A76"/>
    <w:rsid w:val="005D5A40"/>
    <w:rsid w:val="005D6283"/>
    <w:rsid w:val="005F1E8F"/>
    <w:rsid w:val="005F4169"/>
    <w:rsid w:val="006002FE"/>
    <w:rsid w:val="00602ECB"/>
    <w:rsid w:val="006035A5"/>
    <w:rsid w:val="006044D2"/>
    <w:rsid w:val="00607A31"/>
    <w:rsid w:val="00611FDE"/>
    <w:rsid w:val="0064536F"/>
    <w:rsid w:val="0064550B"/>
    <w:rsid w:val="006476CF"/>
    <w:rsid w:val="00650686"/>
    <w:rsid w:val="00667BC4"/>
    <w:rsid w:val="00672277"/>
    <w:rsid w:val="006843AD"/>
    <w:rsid w:val="006852AA"/>
    <w:rsid w:val="00686C0C"/>
    <w:rsid w:val="006902CA"/>
    <w:rsid w:val="006915F4"/>
    <w:rsid w:val="00692AE3"/>
    <w:rsid w:val="00694B56"/>
    <w:rsid w:val="006B59E0"/>
    <w:rsid w:val="006C1E6A"/>
    <w:rsid w:val="006C5198"/>
    <w:rsid w:val="006D185A"/>
    <w:rsid w:val="006D2D36"/>
    <w:rsid w:val="006D53B0"/>
    <w:rsid w:val="006D5A8D"/>
    <w:rsid w:val="006E25DF"/>
    <w:rsid w:val="006E484A"/>
    <w:rsid w:val="006E709D"/>
    <w:rsid w:val="006F6C7C"/>
    <w:rsid w:val="007031E6"/>
    <w:rsid w:val="0071059D"/>
    <w:rsid w:val="00713EF5"/>
    <w:rsid w:val="00714FEF"/>
    <w:rsid w:val="00723D7C"/>
    <w:rsid w:val="007306C9"/>
    <w:rsid w:val="00730FBB"/>
    <w:rsid w:val="00743856"/>
    <w:rsid w:val="007478EE"/>
    <w:rsid w:val="00753E7A"/>
    <w:rsid w:val="00757F67"/>
    <w:rsid w:val="00762967"/>
    <w:rsid w:val="00766545"/>
    <w:rsid w:val="00766ED1"/>
    <w:rsid w:val="00771EB8"/>
    <w:rsid w:val="00776A42"/>
    <w:rsid w:val="007813C2"/>
    <w:rsid w:val="007816FD"/>
    <w:rsid w:val="00781BA5"/>
    <w:rsid w:val="007A5FE2"/>
    <w:rsid w:val="007B3125"/>
    <w:rsid w:val="007B5799"/>
    <w:rsid w:val="007C49AA"/>
    <w:rsid w:val="007E4104"/>
    <w:rsid w:val="007E63C1"/>
    <w:rsid w:val="007F17AA"/>
    <w:rsid w:val="007F4EA1"/>
    <w:rsid w:val="007F52BC"/>
    <w:rsid w:val="00803C10"/>
    <w:rsid w:val="00804751"/>
    <w:rsid w:val="00811747"/>
    <w:rsid w:val="00814644"/>
    <w:rsid w:val="00820DD5"/>
    <w:rsid w:val="00826A27"/>
    <w:rsid w:val="008346F8"/>
    <w:rsid w:val="00835D8A"/>
    <w:rsid w:val="00843736"/>
    <w:rsid w:val="00846FE5"/>
    <w:rsid w:val="008476F7"/>
    <w:rsid w:val="00850772"/>
    <w:rsid w:val="00850B85"/>
    <w:rsid w:val="00851752"/>
    <w:rsid w:val="00851928"/>
    <w:rsid w:val="008665C4"/>
    <w:rsid w:val="00871346"/>
    <w:rsid w:val="00873D2F"/>
    <w:rsid w:val="00875127"/>
    <w:rsid w:val="0087762E"/>
    <w:rsid w:val="00882EF0"/>
    <w:rsid w:val="00887184"/>
    <w:rsid w:val="00890C4C"/>
    <w:rsid w:val="008A0CB0"/>
    <w:rsid w:val="008A2535"/>
    <w:rsid w:val="008A67CF"/>
    <w:rsid w:val="008B038C"/>
    <w:rsid w:val="008B309D"/>
    <w:rsid w:val="008B500A"/>
    <w:rsid w:val="008C0626"/>
    <w:rsid w:val="008C427A"/>
    <w:rsid w:val="008D5847"/>
    <w:rsid w:val="008E77D0"/>
    <w:rsid w:val="008F13A6"/>
    <w:rsid w:val="008F3594"/>
    <w:rsid w:val="008F4C55"/>
    <w:rsid w:val="0090373D"/>
    <w:rsid w:val="00905A0B"/>
    <w:rsid w:val="00906250"/>
    <w:rsid w:val="00910C36"/>
    <w:rsid w:val="009260A1"/>
    <w:rsid w:val="00931550"/>
    <w:rsid w:val="009414B6"/>
    <w:rsid w:val="009446FB"/>
    <w:rsid w:val="00954A48"/>
    <w:rsid w:val="00964C07"/>
    <w:rsid w:val="00970E93"/>
    <w:rsid w:val="00974CF3"/>
    <w:rsid w:val="0097706B"/>
    <w:rsid w:val="009806EE"/>
    <w:rsid w:val="00983E7E"/>
    <w:rsid w:val="00986D24"/>
    <w:rsid w:val="009879DD"/>
    <w:rsid w:val="0099150C"/>
    <w:rsid w:val="009A163A"/>
    <w:rsid w:val="009A5326"/>
    <w:rsid w:val="009A6E02"/>
    <w:rsid w:val="009A7F9D"/>
    <w:rsid w:val="009B0DFE"/>
    <w:rsid w:val="009B43FB"/>
    <w:rsid w:val="009B629A"/>
    <w:rsid w:val="009B76B9"/>
    <w:rsid w:val="009C413A"/>
    <w:rsid w:val="009C50AC"/>
    <w:rsid w:val="009C69B0"/>
    <w:rsid w:val="009D0CD0"/>
    <w:rsid w:val="009D1908"/>
    <w:rsid w:val="009D5891"/>
    <w:rsid w:val="009D6354"/>
    <w:rsid w:val="009E0B91"/>
    <w:rsid w:val="009F0028"/>
    <w:rsid w:val="009F2E48"/>
    <w:rsid w:val="00A01BE7"/>
    <w:rsid w:val="00A048DF"/>
    <w:rsid w:val="00A06330"/>
    <w:rsid w:val="00A0654B"/>
    <w:rsid w:val="00A107F5"/>
    <w:rsid w:val="00A13455"/>
    <w:rsid w:val="00A20F13"/>
    <w:rsid w:val="00A22E11"/>
    <w:rsid w:val="00A23230"/>
    <w:rsid w:val="00A23249"/>
    <w:rsid w:val="00A23DFC"/>
    <w:rsid w:val="00A36E1D"/>
    <w:rsid w:val="00A52952"/>
    <w:rsid w:val="00A57B84"/>
    <w:rsid w:val="00A6274A"/>
    <w:rsid w:val="00A7246E"/>
    <w:rsid w:val="00A72641"/>
    <w:rsid w:val="00A7295F"/>
    <w:rsid w:val="00A7489E"/>
    <w:rsid w:val="00A864EE"/>
    <w:rsid w:val="00A93771"/>
    <w:rsid w:val="00A94F59"/>
    <w:rsid w:val="00AA5AEE"/>
    <w:rsid w:val="00AA6604"/>
    <w:rsid w:val="00AB093F"/>
    <w:rsid w:val="00AB27B6"/>
    <w:rsid w:val="00AD019D"/>
    <w:rsid w:val="00AD1DFD"/>
    <w:rsid w:val="00AD1E40"/>
    <w:rsid w:val="00AD5960"/>
    <w:rsid w:val="00AD5B1F"/>
    <w:rsid w:val="00AE1125"/>
    <w:rsid w:val="00AE29F6"/>
    <w:rsid w:val="00AE5A1C"/>
    <w:rsid w:val="00AF6868"/>
    <w:rsid w:val="00B02B5B"/>
    <w:rsid w:val="00B0313A"/>
    <w:rsid w:val="00B070EE"/>
    <w:rsid w:val="00B07CBB"/>
    <w:rsid w:val="00B10ECB"/>
    <w:rsid w:val="00B11580"/>
    <w:rsid w:val="00B11E29"/>
    <w:rsid w:val="00B15092"/>
    <w:rsid w:val="00B1563C"/>
    <w:rsid w:val="00B26A05"/>
    <w:rsid w:val="00B3109E"/>
    <w:rsid w:val="00B31809"/>
    <w:rsid w:val="00B44FDB"/>
    <w:rsid w:val="00B47C61"/>
    <w:rsid w:val="00B50C51"/>
    <w:rsid w:val="00B5214B"/>
    <w:rsid w:val="00B555BE"/>
    <w:rsid w:val="00B81461"/>
    <w:rsid w:val="00B822C3"/>
    <w:rsid w:val="00B93801"/>
    <w:rsid w:val="00B94272"/>
    <w:rsid w:val="00BB7390"/>
    <w:rsid w:val="00BC1052"/>
    <w:rsid w:val="00BC136C"/>
    <w:rsid w:val="00BC3D5D"/>
    <w:rsid w:val="00BD73EC"/>
    <w:rsid w:val="00BE1395"/>
    <w:rsid w:val="00BE3133"/>
    <w:rsid w:val="00C07956"/>
    <w:rsid w:val="00C12C11"/>
    <w:rsid w:val="00C142A7"/>
    <w:rsid w:val="00C22EE6"/>
    <w:rsid w:val="00C26555"/>
    <w:rsid w:val="00C35EA3"/>
    <w:rsid w:val="00C56066"/>
    <w:rsid w:val="00C62860"/>
    <w:rsid w:val="00C632DF"/>
    <w:rsid w:val="00C729A9"/>
    <w:rsid w:val="00C82AA0"/>
    <w:rsid w:val="00C8501D"/>
    <w:rsid w:val="00C90C87"/>
    <w:rsid w:val="00C935F1"/>
    <w:rsid w:val="00C9673B"/>
    <w:rsid w:val="00CA093D"/>
    <w:rsid w:val="00CA147B"/>
    <w:rsid w:val="00CA2879"/>
    <w:rsid w:val="00CB0C15"/>
    <w:rsid w:val="00CB16F9"/>
    <w:rsid w:val="00CB2E39"/>
    <w:rsid w:val="00CB4B7B"/>
    <w:rsid w:val="00CD10FF"/>
    <w:rsid w:val="00CD2871"/>
    <w:rsid w:val="00CD6DCA"/>
    <w:rsid w:val="00CD6F22"/>
    <w:rsid w:val="00CE4221"/>
    <w:rsid w:val="00CE6334"/>
    <w:rsid w:val="00CF03E4"/>
    <w:rsid w:val="00CF2F4A"/>
    <w:rsid w:val="00CF3AD9"/>
    <w:rsid w:val="00CF7547"/>
    <w:rsid w:val="00D02BF6"/>
    <w:rsid w:val="00D1008C"/>
    <w:rsid w:val="00D1368A"/>
    <w:rsid w:val="00D13E05"/>
    <w:rsid w:val="00D14745"/>
    <w:rsid w:val="00D20A3F"/>
    <w:rsid w:val="00D21384"/>
    <w:rsid w:val="00D244B3"/>
    <w:rsid w:val="00D31DB7"/>
    <w:rsid w:val="00D369C4"/>
    <w:rsid w:val="00D42BC9"/>
    <w:rsid w:val="00D4302B"/>
    <w:rsid w:val="00D4428F"/>
    <w:rsid w:val="00D45968"/>
    <w:rsid w:val="00D46AAE"/>
    <w:rsid w:val="00D61ECB"/>
    <w:rsid w:val="00D77C61"/>
    <w:rsid w:val="00D86F14"/>
    <w:rsid w:val="00D87CC8"/>
    <w:rsid w:val="00D90FFB"/>
    <w:rsid w:val="00D92EFA"/>
    <w:rsid w:val="00D959C4"/>
    <w:rsid w:val="00DA0B18"/>
    <w:rsid w:val="00DA4494"/>
    <w:rsid w:val="00DA5879"/>
    <w:rsid w:val="00DB1071"/>
    <w:rsid w:val="00DE26C6"/>
    <w:rsid w:val="00DE4630"/>
    <w:rsid w:val="00DE501B"/>
    <w:rsid w:val="00E133C4"/>
    <w:rsid w:val="00E152D0"/>
    <w:rsid w:val="00E333E7"/>
    <w:rsid w:val="00E36DD1"/>
    <w:rsid w:val="00E403D0"/>
    <w:rsid w:val="00E50E03"/>
    <w:rsid w:val="00E52E1C"/>
    <w:rsid w:val="00E75FCC"/>
    <w:rsid w:val="00E81D08"/>
    <w:rsid w:val="00E82F74"/>
    <w:rsid w:val="00E933F8"/>
    <w:rsid w:val="00EA0270"/>
    <w:rsid w:val="00EA0C20"/>
    <w:rsid w:val="00EA4158"/>
    <w:rsid w:val="00EB2BA4"/>
    <w:rsid w:val="00EB3982"/>
    <w:rsid w:val="00EC67B5"/>
    <w:rsid w:val="00ED2317"/>
    <w:rsid w:val="00ED4005"/>
    <w:rsid w:val="00EE54C5"/>
    <w:rsid w:val="00EE7C48"/>
    <w:rsid w:val="00EF2F4F"/>
    <w:rsid w:val="00EF401E"/>
    <w:rsid w:val="00F00FC1"/>
    <w:rsid w:val="00F01276"/>
    <w:rsid w:val="00F06CB2"/>
    <w:rsid w:val="00F129D7"/>
    <w:rsid w:val="00F15D93"/>
    <w:rsid w:val="00F16911"/>
    <w:rsid w:val="00F16D40"/>
    <w:rsid w:val="00F27060"/>
    <w:rsid w:val="00F42EB0"/>
    <w:rsid w:val="00F43EDC"/>
    <w:rsid w:val="00F453E0"/>
    <w:rsid w:val="00F60357"/>
    <w:rsid w:val="00F613C6"/>
    <w:rsid w:val="00F64B55"/>
    <w:rsid w:val="00F72FB9"/>
    <w:rsid w:val="00F734F5"/>
    <w:rsid w:val="00F7390F"/>
    <w:rsid w:val="00F73F56"/>
    <w:rsid w:val="00F75D2D"/>
    <w:rsid w:val="00F777E8"/>
    <w:rsid w:val="00F819B4"/>
    <w:rsid w:val="00F86EEC"/>
    <w:rsid w:val="00FA3186"/>
    <w:rsid w:val="00FA45C5"/>
    <w:rsid w:val="00FB11F3"/>
    <w:rsid w:val="00FC1B46"/>
    <w:rsid w:val="00FC38C9"/>
    <w:rsid w:val="00FD64D7"/>
    <w:rsid w:val="00FE0CC5"/>
    <w:rsid w:val="00FF55F1"/>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41146BF"/>
  <w15:docId w15:val="{A56C3BAD-9D1B-4AF7-9680-F99D60F0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customStyle="1" w:styleId="Default">
    <w:name w:val="Default"/>
    <w:rsid w:val="004F0704"/>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5D5A40"/>
    <w:rPr>
      <w:sz w:val="16"/>
      <w:szCs w:val="16"/>
    </w:rPr>
  </w:style>
  <w:style w:type="paragraph" w:styleId="Kommentartext">
    <w:name w:val="annotation text"/>
    <w:basedOn w:val="Standard"/>
    <w:link w:val="KommentartextZchn"/>
    <w:uiPriority w:val="99"/>
    <w:semiHidden/>
    <w:unhideWhenUsed/>
    <w:rsid w:val="005D5A40"/>
    <w:rPr>
      <w:sz w:val="20"/>
      <w:szCs w:val="20"/>
    </w:rPr>
  </w:style>
  <w:style w:type="character" w:customStyle="1" w:styleId="KommentartextZchn">
    <w:name w:val="Kommentartext Zchn"/>
    <w:basedOn w:val="Absatz-Standardschriftart"/>
    <w:link w:val="Kommentartext"/>
    <w:uiPriority w:val="99"/>
    <w:semiHidden/>
    <w:rsid w:val="005D5A40"/>
    <w:rPr>
      <w:rFonts w:ascii="Arial" w:hAnsi="Arial" w:cs="Arial"/>
    </w:rPr>
  </w:style>
  <w:style w:type="paragraph" w:styleId="Kommentarthema">
    <w:name w:val="annotation subject"/>
    <w:basedOn w:val="Kommentartext"/>
    <w:next w:val="Kommentartext"/>
    <w:link w:val="KommentarthemaZchn"/>
    <w:uiPriority w:val="99"/>
    <w:semiHidden/>
    <w:unhideWhenUsed/>
    <w:rsid w:val="005D5A40"/>
    <w:rPr>
      <w:b/>
      <w:bCs/>
    </w:rPr>
  </w:style>
  <w:style w:type="character" w:customStyle="1" w:styleId="KommentarthemaZchn">
    <w:name w:val="Kommentarthema Zchn"/>
    <w:basedOn w:val="KommentartextZchn"/>
    <w:link w:val="Kommentarthema"/>
    <w:uiPriority w:val="99"/>
    <w:semiHidden/>
    <w:rsid w:val="005D5A40"/>
    <w:rPr>
      <w:rFonts w:ascii="Arial" w:hAnsi="Arial" w:cs="Arial"/>
      <w:b/>
      <w:bCs/>
    </w:rPr>
  </w:style>
  <w:style w:type="character" w:styleId="Hyperlink">
    <w:name w:val="Hyperlink"/>
    <w:basedOn w:val="Absatz-Standardschriftart"/>
    <w:uiPriority w:val="99"/>
    <w:unhideWhenUsed/>
    <w:rsid w:val="00F72FB9"/>
    <w:rPr>
      <w:color w:val="0000FF" w:themeColor="hyperlink"/>
      <w:u w:val="single"/>
    </w:rPr>
  </w:style>
  <w:style w:type="paragraph" w:styleId="Funotentext">
    <w:name w:val="footnote text"/>
    <w:basedOn w:val="Standard"/>
    <w:link w:val="FunotentextZchn"/>
    <w:uiPriority w:val="99"/>
    <w:semiHidden/>
    <w:unhideWhenUsed/>
    <w:rsid w:val="00F72FB9"/>
    <w:rPr>
      <w:sz w:val="20"/>
      <w:szCs w:val="20"/>
    </w:rPr>
  </w:style>
  <w:style w:type="character" w:customStyle="1" w:styleId="FunotentextZchn">
    <w:name w:val="Fußnotentext Zchn"/>
    <w:basedOn w:val="Absatz-Standardschriftart"/>
    <w:link w:val="Funotentext"/>
    <w:uiPriority w:val="99"/>
    <w:semiHidden/>
    <w:rsid w:val="00F72FB9"/>
    <w:rPr>
      <w:rFonts w:ascii="Arial" w:hAnsi="Arial" w:cs="Arial"/>
    </w:rPr>
  </w:style>
  <w:style w:type="character" w:styleId="Funotenzeichen">
    <w:name w:val="footnote reference"/>
    <w:basedOn w:val="Absatz-Standardschriftart"/>
    <w:uiPriority w:val="99"/>
    <w:semiHidden/>
    <w:unhideWhenUsed/>
    <w:rsid w:val="00F72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4544881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lernfelder/wirtschaft-und-verwaltung/wis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chule-bw.de/faecher-und-schularten/berufliche-schularten/berufsschule/lernfelder/wirtschaft-und-verwaltung/wiso/wiso_kompetenzbeschreibungen_mitswp_gesamtwirtschaft.pdf" TargetMode="External"/><Relationship Id="rId1" Type="http://schemas.openxmlformats.org/officeDocument/2006/relationships/hyperlink" Target="https://www.schule-bw.de/faecher-und-schularten/berufliche-schularten/berufsschule/lernfelder/wirtschaft-und-verwaltung/wiso/wiso_kompetenzbeschreibungen_ohnesw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9521-6A1A-4BF0-95A0-A9F646A500AA}">
  <ds:schemaRefs>
    <ds:schemaRef ds:uri="55696b60-0389-45c2-bb8c-032517eb46a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F38F4DE-262D-4C60-BE06-01B21AA6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4.xml><?xml version="1.0" encoding="utf-8"?>
<ds:datastoreItem xmlns:ds="http://schemas.openxmlformats.org/officeDocument/2006/customXml" ds:itemID="{BB3A7898-6F51-4094-A0A9-B46E684CA421}">
  <ds:schemaRefs>
    <ds:schemaRef ds:uri="http://schemas.openxmlformats.org/officeDocument/2006/bibliography"/>
  </ds:schemaRefs>
</ds:datastoreItem>
</file>

<file path=customXml/itemProps5.xml><?xml version="1.0" encoding="utf-8"?>
<ds:datastoreItem xmlns:ds="http://schemas.openxmlformats.org/officeDocument/2006/customXml" ds:itemID="{DA227249-7100-4927-BB77-FE9D9B81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5579</Characters>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2021-09-25T16:23:00Z</cp:lastPrinted>
  <dcterms:created xsi:type="dcterms:W3CDTF">2020-07-04T14:22:00Z</dcterms:created>
  <dcterms:modified xsi:type="dcterms:W3CDTF">2021-09-25T16:23:00Z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