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144" w:rsidRPr="00EF76A8" w:rsidRDefault="00881144" w:rsidP="00881144">
      <w:pPr>
        <w:pageBreakBefore/>
        <w:shd w:val="clear" w:color="auto" w:fill="CCCCCC"/>
        <w:tabs>
          <w:tab w:val="right" w:pos="9639"/>
        </w:tabs>
        <w:jc w:val="center"/>
        <w:rPr>
          <w:b/>
          <w:sz w:val="6"/>
        </w:rPr>
      </w:pPr>
    </w:p>
    <w:p w:rsidR="00881144" w:rsidRPr="00A30210" w:rsidRDefault="00881144" w:rsidP="00881144">
      <w:pPr>
        <w:shd w:val="clear" w:color="auto" w:fill="CCCCCC"/>
        <w:tabs>
          <w:tab w:val="right" w:pos="9639"/>
        </w:tabs>
        <w:jc w:val="center"/>
        <w:rPr>
          <w:rFonts w:ascii="Arial Narrow" w:hAnsi="Arial Narrow" w:cs="Arial"/>
          <w:b/>
          <w:bCs/>
        </w:rPr>
      </w:pPr>
      <w:r w:rsidRPr="001A53BB">
        <w:rPr>
          <w:rFonts w:ascii="Arial Narrow" w:hAnsi="Arial Narrow" w:cs="Arial"/>
          <w:i/>
          <w:iCs/>
          <w:sz w:val="22"/>
          <w:szCs w:val="22"/>
        </w:rPr>
        <w:t>Übung</w:t>
      </w:r>
      <w:r>
        <w:rPr>
          <w:rFonts w:ascii="Arial Narrow" w:hAnsi="Arial Narrow" w:cs="Arial"/>
          <w:b/>
          <w:bCs/>
          <w:sz w:val="26"/>
          <w:szCs w:val="26"/>
        </w:rPr>
        <w:t xml:space="preserve"> Bei einer </w:t>
      </w:r>
      <w:proofErr w:type="spellStart"/>
      <w:r>
        <w:rPr>
          <w:rFonts w:ascii="Arial Narrow" w:hAnsi="Arial Narrow" w:cs="Arial"/>
          <w:b/>
          <w:bCs/>
          <w:sz w:val="26"/>
          <w:szCs w:val="26"/>
        </w:rPr>
        <w:t>gonosomalen</w:t>
      </w:r>
      <w:proofErr w:type="spellEnd"/>
      <w:r>
        <w:rPr>
          <w:rFonts w:ascii="Arial Narrow" w:hAnsi="Arial Narrow" w:cs="Arial"/>
          <w:b/>
          <w:bCs/>
          <w:sz w:val="26"/>
          <w:szCs w:val="26"/>
        </w:rPr>
        <w:t xml:space="preserve"> </w:t>
      </w:r>
      <w:r w:rsidRPr="00881144">
        <w:rPr>
          <w:rFonts w:ascii="Arial Narrow" w:hAnsi="Arial Narrow" w:cs="Arial"/>
          <w:sz w:val="22"/>
          <w:szCs w:val="22"/>
        </w:rPr>
        <w:t>(=X-</w:t>
      </w:r>
      <w:proofErr w:type="spellStart"/>
      <w:r w:rsidRPr="00881144">
        <w:rPr>
          <w:rFonts w:ascii="Arial Narrow" w:hAnsi="Arial Narrow" w:cs="Arial"/>
          <w:sz w:val="22"/>
          <w:szCs w:val="22"/>
        </w:rPr>
        <w:t>chromosomal</w:t>
      </w:r>
      <w:proofErr w:type="spellEnd"/>
      <w:r w:rsidRPr="00881144">
        <w:rPr>
          <w:rFonts w:ascii="Arial Narrow" w:hAnsi="Arial Narrow" w:cs="Arial"/>
          <w:sz w:val="22"/>
          <w:szCs w:val="22"/>
        </w:rPr>
        <w:t xml:space="preserve"> gebundenen)</w:t>
      </w:r>
      <w:r>
        <w:rPr>
          <w:rFonts w:ascii="Arial Narrow" w:hAnsi="Arial Narrow" w:cs="Arial"/>
          <w:b/>
          <w:bCs/>
          <w:sz w:val="26"/>
          <w:szCs w:val="26"/>
        </w:rPr>
        <w:t xml:space="preserve"> Vererbung erkranken meistens Männer</w:t>
      </w:r>
    </w:p>
    <w:p w:rsidR="00881144" w:rsidRPr="00EF76A8" w:rsidRDefault="00881144" w:rsidP="00881144">
      <w:pPr>
        <w:shd w:val="clear" w:color="auto" w:fill="CCCCCC"/>
        <w:tabs>
          <w:tab w:val="right" w:pos="9639"/>
        </w:tabs>
        <w:jc w:val="center"/>
        <w:rPr>
          <w:b/>
          <w:sz w:val="6"/>
        </w:rPr>
      </w:pPr>
      <w:r w:rsidRPr="00EF76A8">
        <w:rPr>
          <w:b/>
          <w:sz w:val="6"/>
        </w:rPr>
        <w:t xml:space="preserve"> </w:t>
      </w:r>
    </w:p>
    <w:p w:rsidR="00881144" w:rsidRPr="00AF3D03" w:rsidRDefault="00881144" w:rsidP="00881144">
      <w:pPr>
        <w:tabs>
          <w:tab w:val="left" w:pos="284"/>
        </w:tabs>
        <w:rPr>
          <w:rFonts w:ascii="Times" w:hAnsi="Times"/>
          <w:sz w:val="8"/>
          <w:szCs w:val="8"/>
        </w:rPr>
      </w:pPr>
    </w:p>
    <w:p w:rsidR="00F77346" w:rsidRPr="0035083D" w:rsidRDefault="00881144" w:rsidP="00F77346">
      <w:pPr>
        <w:tabs>
          <w:tab w:val="left" w:pos="284"/>
        </w:tabs>
        <w:spacing w:before="60"/>
        <w:rPr>
          <w:rFonts w:ascii="Times" w:hAnsi="Times"/>
          <w:sz w:val="22"/>
          <w:szCs w:val="22"/>
        </w:rPr>
      </w:pPr>
      <w:r w:rsidRPr="0035083D">
        <w:rPr>
          <w:rFonts w:ascii="Times" w:hAnsi="Times"/>
          <w:sz w:val="22"/>
          <w:szCs w:val="22"/>
        </w:rPr>
        <w:t>Manche genetisch bedingte</w:t>
      </w:r>
      <w:r w:rsidR="000267EF" w:rsidRPr="0035083D">
        <w:rPr>
          <w:rFonts w:ascii="Times" w:hAnsi="Times"/>
          <w:sz w:val="22"/>
          <w:szCs w:val="22"/>
        </w:rPr>
        <w:t>n</w:t>
      </w:r>
      <w:r w:rsidRPr="0035083D">
        <w:rPr>
          <w:rFonts w:ascii="Times" w:hAnsi="Times"/>
          <w:sz w:val="22"/>
          <w:szCs w:val="22"/>
        </w:rPr>
        <w:t xml:space="preserve"> Krankheiten wie Rot-Grün-Sehschwäche oder die Bluterkrankheit (Hämophilie) treten bei Männern wesentlich häufiger auf als bei Frauen. Grund dafür ist, dass manche Gene nur auf dem X- Chromosom, aber nicht auf dem Y- Chromosom liegen. </w:t>
      </w:r>
      <w:r w:rsidR="000822E6" w:rsidRPr="0035083D">
        <w:rPr>
          <w:rFonts w:ascii="Times" w:hAnsi="Times"/>
          <w:sz w:val="22"/>
          <w:szCs w:val="22"/>
        </w:rPr>
        <w:t>Als Folge erkranken alle Männer mit einem X-Chromosom, das ein defektes Allel trägt. Frauen hingegen erkranken nur, wenn auf beiden X- Chromosomen ein defektes Allel liegt.</w:t>
      </w:r>
      <w:r w:rsidR="0064424F" w:rsidRPr="0035083D">
        <w:rPr>
          <w:rFonts w:ascii="Times" w:hAnsi="Times"/>
          <w:sz w:val="22"/>
          <w:szCs w:val="22"/>
        </w:rPr>
        <w:t xml:space="preserve"> </w:t>
      </w:r>
    </w:p>
    <w:p w:rsidR="0064424F" w:rsidRPr="0035083D" w:rsidRDefault="006F2290" w:rsidP="00F77346">
      <w:pPr>
        <w:tabs>
          <w:tab w:val="left" w:pos="284"/>
        </w:tabs>
        <w:spacing w:before="60"/>
        <w:rPr>
          <w:rFonts w:ascii="Times" w:hAnsi="Times"/>
          <w:sz w:val="22"/>
          <w:szCs w:val="22"/>
        </w:rPr>
      </w:pPr>
      <w:r w:rsidRPr="0035083D">
        <w:rPr>
          <w:rFonts w:ascii="Times" w:hAnsi="Times"/>
          <w:sz w:val="22"/>
          <w:szCs w:val="22"/>
        </w:rPr>
        <w:t xml:space="preserve">Solche Erbgänge erkennt man daran, dass in Familienstammbäumen fast ausschließlich Männer betroffen sind. Man bezeichnet solche an Gene des X-Chromosoms gebundenen Erbgänge als </w:t>
      </w:r>
      <w:proofErr w:type="spellStart"/>
      <w:r w:rsidRPr="0035083D">
        <w:rPr>
          <w:rFonts w:ascii="Times" w:hAnsi="Times"/>
          <w:sz w:val="22"/>
          <w:szCs w:val="22"/>
        </w:rPr>
        <w:t>gonosomale</w:t>
      </w:r>
      <w:proofErr w:type="spellEnd"/>
      <w:r w:rsidRPr="0035083D">
        <w:rPr>
          <w:rFonts w:ascii="Times" w:hAnsi="Times"/>
          <w:sz w:val="22"/>
          <w:szCs w:val="22"/>
        </w:rPr>
        <w:t xml:space="preserve"> Erbgänge (= die Geschlechtschromosomen [</w:t>
      </w:r>
      <w:proofErr w:type="spellStart"/>
      <w:r w:rsidRPr="0035083D">
        <w:rPr>
          <w:rFonts w:ascii="Times" w:hAnsi="Times"/>
          <w:sz w:val="22"/>
          <w:szCs w:val="22"/>
        </w:rPr>
        <w:t>Gonosomen</w:t>
      </w:r>
      <w:proofErr w:type="spellEnd"/>
      <w:r w:rsidRPr="0035083D">
        <w:rPr>
          <w:rFonts w:ascii="Times" w:hAnsi="Times"/>
          <w:sz w:val="22"/>
          <w:szCs w:val="22"/>
        </w:rPr>
        <w:t xml:space="preserve">] betreffend). </w:t>
      </w:r>
      <w:proofErr w:type="spellStart"/>
      <w:r w:rsidRPr="0035083D">
        <w:rPr>
          <w:rFonts w:ascii="Times" w:hAnsi="Times"/>
          <w:sz w:val="22"/>
          <w:szCs w:val="22"/>
        </w:rPr>
        <w:t>Ergbänge</w:t>
      </w:r>
      <w:proofErr w:type="spellEnd"/>
      <w:r w:rsidRPr="0035083D">
        <w:rPr>
          <w:rFonts w:ascii="Times" w:hAnsi="Times"/>
          <w:sz w:val="22"/>
          <w:szCs w:val="22"/>
        </w:rPr>
        <w:t xml:space="preserve"> die Gene anderer Chromosomen betreffen, bezeichnet man als autosomale Erbgänge (= andere Chromosomen [Autosomen] betreffend). </w:t>
      </w:r>
    </w:p>
    <w:p w:rsidR="00881144" w:rsidRDefault="00881144" w:rsidP="00F77346">
      <w:pPr>
        <w:tabs>
          <w:tab w:val="left" w:pos="284"/>
        </w:tabs>
        <w:rPr>
          <w:rFonts w:ascii="Times" w:hAnsi="Times"/>
          <w:sz w:val="16"/>
          <w:szCs w:val="16"/>
        </w:rPr>
      </w:pPr>
    </w:p>
    <w:p w:rsidR="0064424F" w:rsidRPr="006A0A8C" w:rsidRDefault="0064424F" w:rsidP="00677218">
      <w:pPr>
        <w:pBdr>
          <w:left w:val="single" w:sz="36" w:space="4" w:color="C00000"/>
        </w:pBdr>
        <w:tabs>
          <w:tab w:val="left" w:pos="227"/>
        </w:tabs>
        <w:ind w:left="227" w:hanging="227"/>
        <w:rPr>
          <w:rFonts w:ascii="Times" w:hAnsi="Times"/>
          <w:i/>
          <w:sz w:val="22"/>
          <w:szCs w:val="22"/>
        </w:rPr>
      </w:pPr>
      <w:bookmarkStart w:id="0" w:name="_GoBack"/>
      <w:r w:rsidRPr="006A0A8C">
        <w:rPr>
          <w:rFonts w:ascii="Times" w:hAnsi="Times"/>
          <w:b/>
          <w:sz w:val="22"/>
          <w:szCs w:val="22"/>
        </w:rPr>
        <w:t xml:space="preserve">Arbeitsaufträge </w:t>
      </w:r>
      <w:r w:rsidRPr="006A0A8C">
        <w:rPr>
          <w:rFonts w:ascii="Times" w:hAnsi="Times"/>
          <w:i/>
          <w:sz w:val="22"/>
          <w:szCs w:val="22"/>
        </w:rPr>
        <w:t xml:space="preserve">[Bitte mit den interaktiven Elementen im </w:t>
      </w:r>
      <w:proofErr w:type="spellStart"/>
      <w:r w:rsidRPr="006A0A8C">
        <w:rPr>
          <w:rFonts w:ascii="Times" w:hAnsi="Times"/>
          <w:i/>
          <w:sz w:val="22"/>
          <w:szCs w:val="22"/>
        </w:rPr>
        <w:t>moodle</w:t>
      </w:r>
      <w:proofErr w:type="spellEnd"/>
      <w:r w:rsidRPr="006A0A8C">
        <w:rPr>
          <w:rFonts w:ascii="Times" w:hAnsi="Times"/>
          <w:i/>
          <w:sz w:val="22"/>
          <w:szCs w:val="22"/>
        </w:rPr>
        <w:t>-Kurs bearbeiten]</w:t>
      </w:r>
    </w:p>
    <w:bookmarkEnd w:id="0"/>
    <w:p w:rsidR="00677218" w:rsidRPr="0035083D" w:rsidRDefault="00677218" w:rsidP="00677218">
      <w:pPr>
        <w:pBdr>
          <w:left w:val="single" w:sz="36" w:space="4" w:color="C00000"/>
        </w:pBdr>
        <w:tabs>
          <w:tab w:val="left" w:pos="227"/>
        </w:tabs>
        <w:spacing w:before="60"/>
        <w:ind w:left="227" w:hanging="227"/>
        <w:rPr>
          <w:rFonts w:ascii="Times" w:hAnsi="Times"/>
          <w:sz w:val="22"/>
          <w:szCs w:val="22"/>
        </w:rPr>
      </w:pPr>
      <w:r w:rsidRPr="0035083D">
        <w:rPr>
          <w:rFonts w:ascii="Times" w:hAnsi="Times"/>
          <w:sz w:val="22"/>
          <w:szCs w:val="22"/>
        </w:rPr>
        <w:t>1</w:t>
      </w:r>
      <w:r w:rsidRPr="0035083D">
        <w:rPr>
          <w:rFonts w:ascii="Times" w:hAnsi="Times"/>
          <w:sz w:val="22"/>
          <w:szCs w:val="22"/>
        </w:rPr>
        <w:t>.</w:t>
      </w:r>
      <w:r w:rsidRPr="0035083D">
        <w:rPr>
          <w:rFonts w:ascii="Times" w:hAnsi="Times"/>
          <w:sz w:val="22"/>
          <w:szCs w:val="22"/>
        </w:rPr>
        <w:tab/>
      </w:r>
      <w:r w:rsidR="0035083D" w:rsidRPr="0035083D">
        <w:rPr>
          <w:rFonts w:ascii="Times" w:hAnsi="Times"/>
          <w:sz w:val="22"/>
          <w:szCs w:val="22"/>
        </w:rPr>
        <w:t xml:space="preserve">Ermittle mithilfe der Kombinationstafel, mit welcher Wahrscheinlichkeit Söhne oder Töchter von Richard und Petra an der Bluterkrankheit leiden werden. </w:t>
      </w:r>
    </w:p>
    <w:p w:rsidR="0064424F" w:rsidRPr="0035083D" w:rsidRDefault="00677218" w:rsidP="0064424F">
      <w:pPr>
        <w:pBdr>
          <w:left w:val="single" w:sz="36" w:space="4" w:color="C00000"/>
        </w:pBdr>
        <w:tabs>
          <w:tab w:val="left" w:pos="227"/>
        </w:tabs>
        <w:spacing w:before="60"/>
        <w:ind w:left="227" w:hanging="227"/>
        <w:rPr>
          <w:rFonts w:ascii="Times" w:hAnsi="Times"/>
          <w:sz w:val="22"/>
          <w:szCs w:val="22"/>
        </w:rPr>
      </w:pPr>
      <w:r w:rsidRPr="0035083D">
        <w:rPr>
          <w:rFonts w:ascii="Times" w:hAnsi="Times"/>
          <w:sz w:val="22"/>
          <w:szCs w:val="22"/>
        </w:rPr>
        <w:t>2</w:t>
      </w:r>
      <w:r w:rsidR="0064424F" w:rsidRPr="0035083D">
        <w:rPr>
          <w:rFonts w:ascii="Times" w:hAnsi="Times"/>
          <w:sz w:val="22"/>
          <w:szCs w:val="22"/>
        </w:rPr>
        <w:t>.</w:t>
      </w:r>
      <w:r w:rsidR="0064424F" w:rsidRPr="0035083D">
        <w:rPr>
          <w:rFonts w:ascii="Times" w:hAnsi="Times"/>
          <w:sz w:val="22"/>
          <w:szCs w:val="22"/>
        </w:rPr>
        <w:tab/>
        <w:t>Notiere alle Genotypen im Familienstammbaum des europäischen Königshauses. Markiere Frauen, die das defekte Allel an ihre Söhne übertragen haben müssen (=</w:t>
      </w:r>
      <w:proofErr w:type="spellStart"/>
      <w:r w:rsidR="0064424F" w:rsidRPr="0035083D">
        <w:rPr>
          <w:rFonts w:ascii="Times" w:hAnsi="Times"/>
          <w:sz w:val="22"/>
          <w:szCs w:val="22"/>
        </w:rPr>
        <w:t>Konduktorinnen</w:t>
      </w:r>
      <w:proofErr w:type="spellEnd"/>
      <w:r w:rsidR="0064424F" w:rsidRPr="0035083D">
        <w:rPr>
          <w:rFonts w:ascii="Times" w:hAnsi="Times"/>
          <w:sz w:val="22"/>
          <w:szCs w:val="22"/>
        </w:rPr>
        <w:t xml:space="preserve">) gelb. </w:t>
      </w:r>
    </w:p>
    <w:p w:rsidR="00D84E81" w:rsidRPr="00E20664" w:rsidRDefault="00D84E81" w:rsidP="00D84E81">
      <w:pPr>
        <w:tabs>
          <w:tab w:val="left" w:pos="284"/>
        </w:tabs>
        <w:rPr>
          <w:rFonts w:ascii="Times" w:hAnsi="Times"/>
          <w:sz w:val="18"/>
          <w:szCs w:val="18"/>
        </w:rPr>
      </w:pPr>
    </w:p>
    <w:tbl>
      <w:tblPr>
        <w:tblStyle w:val="Tabellenraster"/>
        <w:tblW w:w="0" w:type="auto"/>
        <w:tblBorders>
          <w:left w:val="none" w:sz="0" w:space="0" w:color="auto"/>
          <w:insideH w:val="none" w:sz="0" w:space="0" w:color="auto"/>
        </w:tblBorders>
        <w:tblLook w:val="04A0" w:firstRow="1" w:lastRow="0" w:firstColumn="1" w:lastColumn="0" w:noHBand="0" w:noVBand="1"/>
      </w:tblPr>
      <w:tblGrid>
        <w:gridCol w:w="6922"/>
        <w:gridCol w:w="2700"/>
      </w:tblGrid>
      <w:tr w:rsidR="00D84E81" w:rsidRPr="006134B9" w:rsidTr="002B33F9">
        <w:tc>
          <w:tcPr>
            <w:tcW w:w="9622" w:type="dxa"/>
            <w:gridSpan w:val="2"/>
            <w:tcBorders>
              <w:top w:val="single" w:sz="4" w:space="0" w:color="auto"/>
              <w:left w:val="single" w:sz="4" w:space="0" w:color="auto"/>
              <w:bottom w:val="nil"/>
            </w:tcBorders>
            <w:shd w:val="clear" w:color="auto" w:fill="D9D9D9" w:themeFill="background1" w:themeFillShade="D9"/>
          </w:tcPr>
          <w:p w:rsidR="00D84E81" w:rsidRPr="00E20664" w:rsidRDefault="00D84E81" w:rsidP="002B33F9">
            <w:pPr>
              <w:tabs>
                <w:tab w:val="left" w:pos="284"/>
              </w:tabs>
              <w:rPr>
                <w:rFonts w:ascii="Arial" w:hAnsi="Arial" w:cs="Arial"/>
                <w:b/>
                <w:bCs/>
                <w:sz w:val="4"/>
                <w:szCs w:val="4"/>
              </w:rPr>
            </w:pPr>
          </w:p>
          <w:p w:rsidR="00D84E81" w:rsidRPr="00D84E81" w:rsidRDefault="00D84E81" w:rsidP="002B33F9">
            <w:pPr>
              <w:tabs>
                <w:tab w:val="left" w:pos="284"/>
              </w:tabs>
              <w:rPr>
                <w:rFonts w:ascii="Arial" w:hAnsi="Arial" w:cs="Arial"/>
                <w:b/>
                <w:bCs/>
                <w:sz w:val="22"/>
                <w:szCs w:val="22"/>
              </w:rPr>
            </w:pPr>
            <w:r w:rsidRPr="00D84E81">
              <w:rPr>
                <w:rFonts w:ascii="Arial" w:hAnsi="Arial" w:cs="Arial"/>
                <w:b/>
                <w:bCs/>
                <w:sz w:val="22"/>
                <w:szCs w:val="22"/>
              </w:rPr>
              <w:t>Material 1: Familie Reichl</w:t>
            </w:r>
            <w:r w:rsidRPr="00D84E81">
              <w:rPr>
                <w:rFonts w:ascii="Arial" w:hAnsi="Arial" w:cs="Arial"/>
                <w:b/>
                <w:bCs/>
                <w:sz w:val="22"/>
                <w:szCs w:val="22"/>
              </w:rPr>
              <w:t xml:space="preserve"> </w:t>
            </w:r>
          </w:p>
          <w:p w:rsidR="00D84E81" w:rsidRPr="00E20664" w:rsidRDefault="00D84E81" w:rsidP="002B33F9">
            <w:pPr>
              <w:tabs>
                <w:tab w:val="left" w:pos="284"/>
              </w:tabs>
              <w:rPr>
                <w:rFonts w:ascii="Times" w:hAnsi="Times"/>
                <w:sz w:val="4"/>
                <w:szCs w:val="4"/>
              </w:rPr>
            </w:pPr>
          </w:p>
        </w:tc>
      </w:tr>
      <w:tr w:rsidR="00D84E81" w:rsidTr="00D84E81">
        <w:tc>
          <w:tcPr>
            <w:tcW w:w="6941" w:type="dxa"/>
            <w:tcBorders>
              <w:top w:val="nil"/>
              <w:left w:val="single" w:sz="4" w:space="0" w:color="auto"/>
              <w:bottom w:val="single" w:sz="4" w:space="0" w:color="auto"/>
              <w:right w:val="nil"/>
            </w:tcBorders>
          </w:tcPr>
          <w:p w:rsidR="00D84E81" w:rsidRDefault="00D84E81" w:rsidP="002B33F9">
            <w:pPr>
              <w:tabs>
                <w:tab w:val="left" w:pos="284"/>
              </w:tabs>
              <w:spacing w:after="40"/>
              <w:rPr>
                <w:rFonts w:ascii="Times" w:hAnsi="Times"/>
              </w:rPr>
            </w:pPr>
            <w:r w:rsidRPr="0035083D">
              <w:rPr>
                <w:rFonts w:ascii="Times" w:hAnsi="Times"/>
                <w:sz w:val="22"/>
                <w:szCs w:val="22"/>
              </w:rPr>
              <w:t>Petra und Richard sind gesund. Ihr Sohn Max leidet an der Bluterkrankheit. Ursache dafür ist ein defektes Allel auf dem X-Chromosom von Max. Bei einem normalen Allel wird ein Eiweiß gebildet, das die Blutgerinnung bewirkt. Bei dem defekten Allel ist das gebildete Eiweiß verändert und erfüllt diese Funktion nicht. Petra und Richard fragen sich, mit welcher Wahrscheinlichkeit weitere Söhne und Töchter erkranken würden. Ein Humangenetiker sagt ihnen, dass sie das mit ihren Genotypen und dem nebenstehenden Kreuzungsquadrat herausbekommen</w:t>
            </w:r>
            <w:r>
              <w:rPr>
                <w:rFonts w:ascii="Times" w:hAnsi="Times"/>
              </w:rPr>
              <w:t xml:space="preserve"> </w:t>
            </w:r>
          </w:p>
          <w:p w:rsidR="00D84E81" w:rsidRDefault="00D84E81" w:rsidP="002B33F9">
            <w:pPr>
              <w:tabs>
                <w:tab w:val="left" w:pos="284"/>
              </w:tabs>
              <w:spacing w:after="40"/>
              <w:rPr>
                <w:rFonts w:ascii="Times" w:hAnsi="Times"/>
              </w:rPr>
            </w:pPr>
          </w:p>
          <w:p w:rsidR="00D84E81" w:rsidRDefault="00D84E81" w:rsidP="002B33F9">
            <w:pPr>
              <w:tabs>
                <w:tab w:val="left" w:pos="284"/>
              </w:tabs>
              <w:spacing w:after="40"/>
              <w:rPr>
                <w:rFonts w:ascii="Times" w:hAnsi="Times"/>
              </w:rPr>
            </w:pPr>
            <w:r w:rsidRPr="00D84E81">
              <w:rPr>
                <w:rFonts w:ascii="Times" w:hAnsi="Times"/>
                <w:b/>
              </w:rPr>
              <w:t>Ergebnis</w:t>
            </w:r>
            <w:r>
              <w:rPr>
                <w:rFonts w:ascii="Times" w:hAnsi="Times"/>
              </w:rPr>
              <w:t xml:space="preserve">: </w:t>
            </w:r>
          </w:p>
          <w:p w:rsidR="00D84E81" w:rsidRDefault="00D84E81" w:rsidP="002B33F9">
            <w:pPr>
              <w:tabs>
                <w:tab w:val="left" w:pos="284"/>
              </w:tabs>
              <w:spacing w:after="40"/>
              <w:rPr>
                <w:rFonts w:ascii="Times" w:hAnsi="Times"/>
              </w:rPr>
            </w:pPr>
            <w:r>
              <w:rPr>
                <w:rFonts w:ascii="Times" w:hAnsi="Times"/>
              </w:rPr>
              <w:t xml:space="preserve">• Wird ein Sohn geboren, leider er zu </w:t>
            </w:r>
            <w:r>
              <w:rPr>
                <w:rFonts w:ascii="Times" w:hAnsi="Times"/>
                <w:u w:val="single"/>
              </w:rPr>
              <w:tab/>
            </w:r>
            <w:r>
              <w:rPr>
                <w:rFonts w:ascii="Times" w:hAnsi="Times"/>
              </w:rPr>
              <w:t xml:space="preserve"> an der Krankheit</w:t>
            </w:r>
          </w:p>
          <w:p w:rsidR="00D84E81" w:rsidRDefault="00D84E81" w:rsidP="002B33F9">
            <w:pPr>
              <w:tabs>
                <w:tab w:val="left" w:pos="284"/>
              </w:tabs>
              <w:spacing w:after="40"/>
              <w:rPr>
                <w:rFonts w:ascii="Times" w:hAnsi="Times"/>
              </w:rPr>
            </w:pPr>
            <w:r>
              <w:rPr>
                <w:rFonts w:ascii="Times" w:hAnsi="Times"/>
              </w:rPr>
              <w:t>• Wird ein</w:t>
            </w:r>
            <w:r>
              <w:rPr>
                <w:rFonts w:ascii="Times" w:hAnsi="Times"/>
              </w:rPr>
              <w:t>e</w:t>
            </w:r>
            <w:r>
              <w:rPr>
                <w:rFonts w:ascii="Times" w:hAnsi="Times"/>
              </w:rPr>
              <w:t xml:space="preserve"> </w:t>
            </w:r>
            <w:r>
              <w:rPr>
                <w:rFonts w:ascii="Times" w:hAnsi="Times"/>
              </w:rPr>
              <w:t>Tochter</w:t>
            </w:r>
            <w:r>
              <w:rPr>
                <w:rFonts w:ascii="Times" w:hAnsi="Times"/>
              </w:rPr>
              <w:t xml:space="preserve"> geboren, leide</w:t>
            </w:r>
            <w:r>
              <w:rPr>
                <w:rFonts w:ascii="Times" w:hAnsi="Times"/>
              </w:rPr>
              <w:t>t</w:t>
            </w:r>
            <w:r>
              <w:rPr>
                <w:rFonts w:ascii="Times" w:hAnsi="Times"/>
              </w:rPr>
              <w:t xml:space="preserve"> </w:t>
            </w:r>
            <w:r>
              <w:rPr>
                <w:rFonts w:ascii="Times" w:hAnsi="Times"/>
              </w:rPr>
              <w:t>sie</w:t>
            </w:r>
            <w:r>
              <w:rPr>
                <w:rFonts w:ascii="Times" w:hAnsi="Times"/>
              </w:rPr>
              <w:t xml:space="preserve"> zu </w:t>
            </w:r>
            <w:r>
              <w:rPr>
                <w:rFonts w:ascii="Times" w:hAnsi="Times"/>
                <w:u w:val="single"/>
              </w:rPr>
              <w:t xml:space="preserve">          </w:t>
            </w:r>
            <w:r>
              <w:rPr>
                <w:rFonts w:ascii="Times" w:hAnsi="Times"/>
              </w:rPr>
              <w:t xml:space="preserve"> an der Krankheit</w:t>
            </w:r>
          </w:p>
        </w:tc>
        <w:tc>
          <w:tcPr>
            <w:tcW w:w="2681" w:type="dxa"/>
            <w:tcBorders>
              <w:left w:val="nil"/>
            </w:tcBorders>
          </w:tcPr>
          <w:p w:rsidR="00D84E81" w:rsidRDefault="00D84E81" w:rsidP="002B33F9">
            <w:pPr>
              <w:tabs>
                <w:tab w:val="left" w:pos="284"/>
              </w:tabs>
              <w:jc w:val="right"/>
              <w:rPr>
                <w:rFonts w:ascii="Times" w:hAnsi="Times"/>
              </w:rPr>
            </w:pPr>
            <w:r>
              <w:rPr>
                <w:rFonts w:ascii="Times" w:hAnsi="Times"/>
                <w:noProof/>
              </w:rPr>
              <w:drawing>
                <wp:inline distT="0" distB="0" distL="0" distR="0">
                  <wp:extent cx="1577702" cy="210831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b_Uebung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1381" cy="2126599"/>
                          </a:xfrm>
                          <a:prstGeom prst="rect">
                            <a:avLst/>
                          </a:prstGeom>
                        </pic:spPr>
                      </pic:pic>
                    </a:graphicData>
                  </a:graphic>
                </wp:inline>
              </w:drawing>
            </w:r>
          </w:p>
          <w:p w:rsidR="00D84E81" w:rsidRPr="001C313E" w:rsidRDefault="00D84E81" w:rsidP="002B33F9">
            <w:pPr>
              <w:tabs>
                <w:tab w:val="left" w:pos="284"/>
              </w:tabs>
              <w:rPr>
                <w:rFonts w:ascii="Times" w:hAnsi="Times"/>
                <w:sz w:val="4"/>
                <w:szCs w:val="4"/>
              </w:rPr>
            </w:pPr>
          </w:p>
        </w:tc>
      </w:tr>
    </w:tbl>
    <w:p w:rsidR="00D84E81" w:rsidRPr="00E20664" w:rsidRDefault="00D84E81" w:rsidP="00D84E81">
      <w:pPr>
        <w:tabs>
          <w:tab w:val="left" w:pos="284"/>
        </w:tabs>
        <w:rPr>
          <w:rFonts w:ascii="Times" w:hAnsi="Times"/>
          <w:sz w:val="18"/>
          <w:szCs w:val="18"/>
        </w:rPr>
      </w:pPr>
    </w:p>
    <w:tbl>
      <w:tblPr>
        <w:tblStyle w:val="Tabellenraster"/>
        <w:tblW w:w="0" w:type="auto"/>
        <w:tblBorders>
          <w:left w:val="none" w:sz="0" w:space="0" w:color="auto"/>
          <w:insideH w:val="none" w:sz="0" w:space="0" w:color="auto"/>
        </w:tblBorders>
        <w:tblLook w:val="04A0" w:firstRow="1" w:lastRow="0" w:firstColumn="1" w:lastColumn="0" w:noHBand="0" w:noVBand="1"/>
      </w:tblPr>
      <w:tblGrid>
        <w:gridCol w:w="9622"/>
      </w:tblGrid>
      <w:tr w:rsidR="00D84E81" w:rsidRPr="006134B9" w:rsidTr="002B33F9">
        <w:tc>
          <w:tcPr>
            <w:tcW w:w="9622" w:type="dxa"/>
            <w:tcBorders>
              <w:top w:val="single" w:sz="4" w:space="0" w:color="auto"/>
              <w:left w:val="single" w:sz="4" w:space="0" w:color="auto"/>
              <w:bottom w:val="nil"/>
            </w:tcBorders>
            <w:shd w:val="clear" w:color="auto" w:fill="D9D9D9" w:themeFill="background1" w:themeFillShade="D9"/>
          </w:tcPr>
          <w:p w:rsidR="00D84E81" w:rsidRPr="00E20664" w:rsidRDefault="00D84E81" w:rsidP="002B33F9">
            <w:pPr>
              <w:tabs>
                <w:tab w:val="left" w:pos="284"/>
              </w:tabs>
              <w:rPr>
                <w:rFonts w:ascii="Arial" w:hAnsi="Arial" w:cs="Arial"/>
                <w:b/>
                <w:bCs/>
                <w:sz w:val="4"/>
                <w:szCs w:val="4"/>
              </w:rPr>
            </w:pPr>
          </w:p>
          <w:p w:rsidR="00D84E81" w:rsidRPr="00D84E81" w:rsidRDefault="00D84E81" w:rsidP="002B33F9">
            <w:pPr>
              <w:tabs>
                <w:tab w:val="left" w:pos="284"/>
              </w:tabs>
              <w:rPr>
                <w:rFonts w:ascii="Arial" w:hAnsi="Arial" w:cs="Arial"/>
                <w:b/>
                <w:bCs/>
                <w:sz w:val="24"/>
                <w:szCs w:val="24"/>
              </w:rPr>
            </w:pPr>
            <w:r w:rsidRPr="0088532B">
              <w:rPr>
                <w:rFonts w:ascii="Arial" w:hAnsi="Arial" w:cs="Arial"/>
                <w:b/>
                <w:bCs/>
              </w:rPr>
              <w:t xml:space="preserve">Material </w:t>
            </w:r>
            <w:r>
              <w:rPr>
                <w:rFonts w:ascii="Arial" w:hAnsi="Arial" w:cs="Arial"/>
                <w:b/>
                <w:bCs/>
              </w:rPr>
              <w:t>2</w:t>
            </w:r>
            <w:r w:rsidRPr="0088532B">
              <w:rPr>
                <w:rFonts w:ascii="Arial" w:hAnsi="Arial" w:cs="Arial"/>
                <w:b/>
                <w:bCs/>
              </w:rPr>
              <w:t>: Die Bluterkrankheit in den europäischen Königshäusern</w:t>
            </w:r>
          </w:p>
          <w:p w:rsidR="00D84E81" w:rsidRPr="00E20664" w:rsidRDefault="00D84E81" w:rsidP="002B33F9">
            <w:pPr>
              <w:tabs>
                <w:tab w:val="left" w:pos="284"/>
              </w:tabs>
              <w:rPr>
                <w:rFonts w:ascii="Times" w:hAnsi="Times"/>
                <w:sz w:val="4"/>
                <w:szCs w:val="4"/>
              </w:rPr>
            </w:pPr>
          </w:p>
        </w:tc>
      </w:tr>
      <w:tr w:rsidR="00D84E81" w:rsidTr="00E91C7B">
        <w:tc>
          <w:tcPr>
            <w:tcW w:w="9622" w:type="dxa"/>
            <w:tcBorders>
              <w:top w:val="nil"/>
              <w:left w:val="single" w:sz="4" w:space="0" w:color="auto"/>
              <w:bottom w:val="single" w:sz="4" w:space="0" w:color="auto"/>
            </w:tcBorders>
          </w:tcPr>
          <w:p w:rsidR="00D84E81" w:rsidRDefault="00D84E81" w:rsidP="00D84E81">
            <w:pPr>
              <w:tabs>
                <w:tab w:val="left" w:pos="284"/>
              </w:tabs>
              <w:jc w:val="center"/>
              <w:rPr>
                <w:rFonts w:ascii="Times" w:hAnsi="Times"/>
              </w:rPr>
            </w:pPr>
            <w:r>
              <w:rPr>
                <w:rFonts w:ascii="Times" w:hAnsi="Times"/>
                <w:noProof/>
              </w:rPr>
              <w:drawing>
                <wp:inline distT="0" distB="0" distL="0" distR="0" wp14:anchorId="38C97DC7" wp14:editId="24EB19C8">
                  <wp:extent cx="4333724" cy="3250293"/>
                  <wp:effectExtent l="0" t="0" r="0" b="127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bgang_gono.jpeg"/>
                          <pic:cNvPicPr/>
                        </pic:nvPicPr>
                        <pic:blipFill>
                          <a:blip r:embed="rId7">
                            <a:extLst>
                              <a:ext uri="{28A0092B-C50C-407E-A947-70E740481C1C}">
                                <a14:useLocalDpi xmlns:a14="http://schemas.microsoft.com/office/drawing/2010/main" val="0"/>
                              </a:ext>
                            </a:extLst>
                          </a:blip>
                          <a:stretch>
                            <a:fillRect/>
                          </a:stretch>
                        </pic:blipFill>
                        <pic:spPr>
                          <a:xfrm>
                            <a:off x="0" y="0"/>
                            <a:ext cx="4339690" cy="3254767"/>
                          </a:xfrm>
                          <a:prstGeom prst="rect">
                            <a:avLst/>
                          </a:prstGeom>
                        </pic:spPr>
                      </pic:pic>
                    </a:graphicData>
                  </a:graphic>
                </wp:inline>
              </w:drawing>
            </w:r>
          </w:p>
          <w:p w:rsidR="00D84E81" w:rsidRPr="001C313E" w:rsidRDefault="00D84E81" w:rsidP="002B33F9">
            <w:pPr>
              <w:tabs>
                <w:tab w:val="left" w:pos="284"/>
              </w:tabs>
              <w:rPr>
                <w:rFonts w:ascii="Times" w:hAnsi="Times"/>
                <w:sz w:val="4"/>
                <w:szCs w:val="4"/>
              </w:rPr>
            </w:pPr>
          </w:p>
        </w:tc>
      </w:tr>
    </w:tbl>
    <w:p w:rsidR="00555358" w:rsidRPr="00D84E81" w:rsidRDefault="00555358" w:rsidP="00677218">
      <w:pPr>
        <w:tabs>
          <w:tab w:val="left" w:pos="454"/>
        </w:tabs>
        <w:jc w:val="both"/>
        <w:rPr>
          <w:rFonts w:ascii="Times" w:hAnsi="Times"/>
          <w:sz w:val="4"/>
          <w:szCs w:val="4"/>
        </w:rPr>
      </w:pPr>
    </w:p>
    <w:sectPr w:rsidR="00555358" w:rsidRPr="00D84E81" w:rsidSect="00BD5CB4">
      <w:headerReference w:type="default" r:id="rId8"/>
      <w:footerReference w:type="default" r:id="rId9"/>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14F" w:rsidRDefault="0021114F" w:rsidP="00876D30">
      <w:r>
        <w:separator/>
      </w:r>
    </w:p>
  </w:endnote>
  <w:endnote w:type="continuationSeparator" w:id="0">
    <w:p w:rsidR="0021114F" w:rsidRDefault="0021114F" w:rsidP="0087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ZapfHumnst BT">
    <w:altName w:val="Lucida Sans Unicode"/>
    <w:panose1 w:val="020B0604020202020204"/>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E28" w:rsidRPr="000C1537" w:rsidRDefault="000C1537" w:rsidP="000C1537">
    <w:pPr>
      <w:pBdr>
        <w:top w:val="single" w:sz="4" w:space="1" w:color="808080"/>
      </w:pBdr>
      <w:tabs>
        <w:tab w:val="right" w:pos="9639"/>
      </w:tabs>
      <w:rPr>
        <w:rFonts w:ascii="Times" w:hAnsi="Times"/>
        <w:color w:val="999999"/>
        <w:sz w:val="20"/>
        <w:szCs w:val="20"/>
      </w:rPr>
    </w:pPr>
    <w:r w:rsidRPr="0039094D">
      <w:rPr>
        <w:rFonts w:ascii="Times" w:hAnsi="Times"/>
        <w:color w:val="999999"/>
        <w:sz w:val="20"/>
        <w:szCs w:val="20"/>
      </w:rPr>
      <w:t>Biologie Kl. 9/10: Zellen und Gene</w:t>
    </w:r>
    <w:r w:rsidRPr="0039094D">
      <w:rPr>
        <w:rFonts w:ascii="Times" w:hAnsi="Times"/>
        <w:color w:val="999999"/>
        <w:sz w:val="20"/>
        <w:szCs w:val="20"/>
      </w:rPr>
      <w:tab/>
      <w:t xml:space="preserve">Landesbildungsserver Baden-Württemberg, Autor: Dr. S. </w:t>
    </w:r>
    <w:proofErr w:type="spellStart"/>
    <w:r w:rsidRPr="0039094D">
      <w:rPr>
        <w:rFonts w:ascii="Times" w:hAnsi="Times"/>
        <w:color w:val="999999"/>
        <w:sz w:val="20"/>
        <w:szCs w:val="20"/>
      </w:rPr>
      <w:t>Gemballa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14F" w:rsidRDefault="0021114F" w:rsidP="00876D30">
      <w:r>
        <w:separator/>
      </w:r>
    </w:p>
  </w:footnote>
  <w:footnote w:type="continuationSeparator" w:id="0">
    <w:p w:rsidR="0021114F" w:rsidRDefault="0021114F" w:rsidP="00876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E28" w:rsidRPr="00876D30" w:rsidRDefault="00221E28" w:rsidP="00876D30">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95"/>
    <w:rsid w:val="00003BB8"/>
    <w:rsid w:val="000073AE"/>
    <w:rsid w:val="000243B1"/>
    <w:rsid w:val="000267EF"/>
    <w:rsid w:val="00036760"/>
    <w:rsid w:val="00042EBC"/>
    <w:rsid w:val="000658CC"/>
    <w:rsid w:val="00070081"/>
    <w:rsid w:val="00073C8A"/>
    <w:rsid w:val="000822E6"/>
    <w:rsid w:val="000B54D1"/>
    <w:rsid w:val="000C1537"/>
    <w:rsid w:val="000D0C2F"/>
    <w:rsid w:val="0012525A"/>
    <w:rsid w:val="00147140"/>
    <w:rsid w:val="0017587B"/>
    <w:rsid w:val="00177933"/>
    <w:rsid w:val="00177977"/>
    <w:rsid w:val="0018579C"/>
    <w:rsid w:val="001A25FE"/>
    <w:rsid w:val="001A2A39"/>
    <w:rsid w:val="001A53BB"/>
    <w:rsid w:val="001A7F41"/>
    <w:rsid w:val="001C313E"/>
    <w:rsid w:val="001C3D4B"/>
    <w:rsid w:val="001C66B6"/>
    <w:rsid w:val="001E26AB"/>
    <w:rsid w:val="0021114F"/>
    <w:rsid w:val="00221E28"/>
    <w:rsid w:val="00225598"/>
    <w:rsid w:val="002624BD"/>
    <w:rsid w:val="0027533F"/>
    <w:rsid w:val="00280E49"/>
    <w:rsid w:val="002852AC"/>
    <w:rsid w:val="002A4073"/>
    <w:rsid w:val="002A59E1"/>
    <w:rsid w:val="002B70AB"/>
    <w:rsid w:val="002C0DC2"/>
    <w:rsid w:val="002D67BD"/>
    <w:rsid w:val="00316D8E"/>
    <w:rsid w:val="00336940"/>
    <w:rsid w:val="003461DB"/>
    <w:rsid w:val="0035083D"/>
    <w:rsid w:val="003654C5"/>
    <w:rsid w:val="00373F47"/>
    <w:rsid w:val="003A2735"/>
    <w:rsid w:val="003B60AF"/>
    <w:rsid w:val="003C1C46"/>
    <w:rsid w:val="003D2B5C"/>
    <w:rsid w:val="003D2ED0"/>
    <w:rsid w:val="00401AC3"/>
    <w:rsid w:val="00427061"/>
    <w:rsid w:val="00443BF4"/>
    <w:rsid w:val="004579FF"/>
    <w:rsid w:val="00473348"/>
    <w:rsid w:val="004A31FD"/>
    <w:rsid w:val="004B5132"/>
    <w:rsid w:val="004B5AAB"/>
    <w:rsid w:val="004C24E3"/>
    <w:rsid w:val="004E3D12"/>
    <w:rsid w:val="00506D60"/>
    <w:rsid w:val="0053187C"/>
    <w:rsid w:val="00554729"/>
    <w:rsid w:val="00555358"/>
    <w:rsid w:val="00580868"/>
    <w:rsid w:val="00594219"/>
    <w:rsid w:val="005C5B95"/>
    <w:rsid w:val="00601393"/>
    <w:rsid w:val="006134B9"/>
    <w:rsid w:val="0064424F"/>
    <w:rsid w:val="00646ECC"/>
    <w:rsid w:val="00660365"/>
    <w:rsid w:val="00663CEC"/>
    <w:rsid w:val="006765DA"/>
    <w:rsid w:val="006768D0"/>
    <w:rsid w:val="00677218"/>
    <w:rsid w:val="00693C16"/>
    <w:rsid w:val="006A0A8C"/>
    <w:rsid w:val="006A3E7F"/>
    <w:rsid w:val="006A69B8"/>
    <w:rsid w:val="006B0C82"/>
    <w:rsid w:val="006B406F"/>
    <w:rsid w:val="006C309B"/>
    <w:rsid w:val="006F0FEB"/>
    <w:rsid w:val="006F2290"/>
    <w:rsid w:val="007125A7"/>
    <w:rsid w:val="00761F43"/>
    <w:rsid w:val="00781A7A"/>
    <w:rsid w:val="00790831"/>
    <w:rsid w:val="00792BB5"/>
    <w:rsid w:val="00793F46"/>
    <w:rsid w:val="00795275"/>
    <w:rsid w:val="007A795C"/>
    <w:rsid w:val="007C270C"/>
    <w:rsid w:val="007D3131"/>
    <w:rsid w:val="008021A8"/>
    <w:rsid w:val="00813103"/>
    <w:rsid w:val="00817229"/>
    <w:rsid w:val="00836974"/>
    <w:rsid w:val="00845AF2"/>
    <w:rsid w:val="00847C37"/>
    <w:rsid w:val="00862B0A"/>
    <w:rsid w:val="00876D30"/>
    <w:rsid w:val="00881144"/>
    <w:rsid w:val="0088532B"/>
    <w:rsid w:val="0089496F"/>
    <w:rsid w:val="008A3315"/>
    <w:rsid w:val="008A65C5"/>
    <w:rsid w:val="008C7960"/>
    <w:rsid w:val="008D3EC8"/>
    <w:rsid w:val="008E330D"/>
    <w:rsid w:val="008F4E73"/>
    <w:rsid w:val="00907789"/>
    <w:rsid w:val="009272DE"/>
    <w:rsid w:val="0093304C"/>
    <w:rsid w:val="009339CD"/>
    <w:rsid w:val="00953C3B"/>
    <w:rsid w:val="00977312"/>
    <w:rsid w:val="00995511"/>
    <w:rsid w:val="009A2FA2"/>
    <w:rsid w:val="009C45BC"/>
    <w:rsid w:val="009D4EB1"/>
    <w:rsid w:val="009E0525"/>
    <w:rsid w:val="009E38EA"/>
    <w:rsid w:val="009F28C7"/>
    <w:rsid w:val="009F4B91"/>
    <w:rsid w:val="00A207E0"/>
    <w:rsid w:val="00A21598"/>
    <w:rsid w:val="00A30210"/>
    <w:rsid w:val="00A34C2C"/>
    <w:rsid w:val="00A53DEC"/>
    <w:rsid w:val="00A7652F"/>
    <w:rsid w:val="00A81797"/>
    <w:rsid w:val="00A82DFD"/>
    <w:rsid w:val="00A96C8A"/>
    <w:rsid w:val="00AC0D89"/>
    <w:rsid w:val="00AC7D17"/>
    <w:rsid w:val="00AD0E2F"/>
    <w:rsid w:val="00AF04D4"/>
    <w:rsid w:val="00AF3D03"/>
    <w:rsid w:val="00B12828"/>
    <w:rsid w:val="00B540BA"/>
    <w:rsid w:val="00B61041"/>
    <w:rsid w:val="00B621DA"/>
    <w:rsid w:val="00B779AF"/>
    <w:rsid w:val="00B92F1B"/>
    <w:rsid w:val="00B9761E"/>
    <w:rsid w:val="00BA37B7"/>
    <w:rsid w:val="00BB3699"/>
    <w:rsid w:val="00BC2DFF"/>
    <w:rsid w:val="00BD49A2"/>
    <w:rsid w:val="00BD5CB4"/>
    <w:rsid w:val="00BD6F8F"/>
    <w:rsid w:val="00BE602D"/>
    <w:rsid w:val="00C01EBB"/>
    <w:rsid w:val="00C16993"/>
    <w:rsid w:val="00C22645"/>
    <w:rsid w:val="00C41DF4"/>
    <w:rsid w:val="00C466F5"/>
    <w:rsid w:val="00C55859"/>
    <w:rsid w:val="00C55BEF"/>
    <w:rsid w:val="00C67057"/>
    <w:rsid w:val="00C86B4F"/>
    <w:rsid w:val="00CC3857"/>
    <w:rsid w:val="00CD43D0"/>
    <w:rsid w:val="00CE2FD9"/>
    <w:rsid w:val="00D0494D"/>
    <w:rsid w:val="00D07F7F"/>
    <w:rsid w:val="00D834D7"/>
    <w:rsid w:val="00D84E81"/>
    <w:rsid w:val="00D92CE9"/>
    <w:rsid w:val="00D96C5C"/>
    <w:rsid w:val="00DC438F"/>
    <w:rsid w:val="00E12125"/>
    <w:rsid w:val="00E16E4C"/>
    <w:rsid w:val="00E20664"/>
    <w:rsid w:val="00E3078F"/>
    <w:rsid w:val="00E3143B"/>
    <w:rsid w:val="00E42702"/>
    <w:rsid w:val="00E64B62"/>
    <w:rsid w:val="00E96A2D"/>
    <w:rsid w:val="00EA2F2D"/>
    <w:rsid w:val="00EA2F93"/>
    <w:rsid w:val="00EA3D20"/>
    <w:rsid w:val="00EB613B"/>
    <w:rsid w:val="00EC69B8"/>
    <w:rsid w:val="00ED0BDD"/>
    <w:rsid w:val="00ED7A29"/>
    <w:rsid w:val="00EE3E6C"/>
    <w:rsid w:val="00F0273B"/>
    <w:rsid w:val="00F11764"/>
    <w:rsid w:val="00F16F71"/>
    <w:rsid w:val="00F50FD3"/>
    <w:rsid w:val="00F53EC8"/>
    <w:rsid w:val="00F62E4F"/>
    <w:rsid w:val="00F718BA"/>
    <w:rsid w:val="00F7377E"/>
    <w:rsid w:val="00F77346"/>
    <w:rsid w:val="00F8186B"/>
    <w:rsid w:val="00F8640E"/>
    <w:rsid w:val="00FB49B9"/>
    <w:rsid w:val="00FB7E31"/>
    <w:rsid w:val="00FD437B"/>
    <w:rsid w:val="00FE006B"/>
    <w:rsid w:val="00FE28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EF02B"/>
  <w15:chartTrackingRefBased/>
  <w15:docId w15:val="{F8B8D4C1-D442-0542-8B06-7B654B69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5B95"/>
    <w:rPr>
      <w:rFonts w:ascii="Tahoma" w:eastAsia="Times New Roman" w:hAnsi="Tahoma"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C5B95"/>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
    <w:name w:val="Normal/o"/>
    <w:basedOn w:val="Standard"/>
    <w:rsid w:val="005C5B95"/>
    <w:pPr>
      <w:tabs>
        <w:tab w:val="left" w:pos="700"/>
        <w:tab w:val="left" w:pos="960"/>
      </w:tabs>
      <w:spacing w:line="280" w:lineRule="atLeast"/>
    </w:pPr>
    <w:rPr>
      <w:rFonts w:ascii="Helvetica" w:hAnsi="Helvetica"/>
      <w:sz w:val="22"/>
      <w:szCs w:val="20"/>
      <w:lang w:eastAsia="de-DE"/>
    </w:rPr>
  </w:style>
  <w:style w:type="paragraph" w:customStyle="1" w:styleId="Standard1">
    <w:name w:val="Standard1"/>
    <w:basedOn w:val="Textkrper"/>
    <w:rsid w:val="005C5B95"/>
    <w:pPr>
      <w:widowControl w:val="0"/>
      <w:spacing w:after="0"/>
      <w:jc w:val="both"/>
    </w:pPr>
    <w:rPr>
      <w:rFonts w:ascii="ZapfHumnst BT" w:hAnsi="ZapfHumnst BT"/>
      <w:snapToGrid w:val="0"/>
      <w:szCs w:val="20"/>
      <w:lang w:eastAsia="de-DE"/>
    </w:rPr>
  </w:style>
  <w:style w:type="paragraph" w:styleId="Textkrper">
    <w:name w:val="Body Text"/>
    <w:basedOn w:val="Standard"/>
    <w:link w:val="TextkrperZchn"/>
    <w:uiPriority w:val="99"/>
    <w:semiHidden/>
    <w:unhideWhenUsed/>
    <w:rsid w:val="005C5B95"/>
    <w:pPr>
      <w:spacing w:after="120"/>
    </w:pPr>
  </w:style>
  <w:style w:type="character" w:customStyle="1" w:styleId="TextkrperZchn">
    <w:name w:val="Textkörper Zchn"/>
    <w:basedOn w:val="Absatz-Standardschriftart"/>
    <w:link w:val="Textkrper"/>
    <w:uiPriority w:val="99"/>
    <w:semiHidden/>
    <w:rsid w:val="005C5B95"/>
    <w:rPr>
      <w:rFonts w:ascii="Tahoma" w:eastAsia="Times New Roman" w:hAnsi="Tahoma" w:cs="Times New Roman"/>
    </w:rPr>
  </w:style>
  <w:style w:type="paragraph" w:styleId="Listenabsatz">
    <w:name w:val="List Paragraph"/>
    <w:basedOn w:val="Standard"/>
    <w:uiPriority w:val="34"/>
    <w:qFormat/>
    <w:rsid w:val="00AF04D4"/>
    <w:pPr>
      <w:ind w:left="720"/>
      <w:contextualSpacing/>
    </w:pPr>
  </w:style>
  <w:style w:type="paragraph" w:styleId="Kopfzeile">
    <w:name w:val="header"/>
    <w:basedOn w:val="Standard"/>
    <w:link w:val="KopfzeileZchn"/>
    <w:unhideWhenUsed/>
    <w:rsid w:val="00876D30"/>
    <w:pPr>
      <w:tabs>
        <w:tab w:val="center" w:pos="4536"/>
        <w:tab w:val="right" w:pos="9072"/>
      </w:tabs>
    </w:pPr>
  </w:style>
  <w:style w:type="character" w:customStyle="1" w:styleId="KopfzeileZchn">
    <w:name w:val="Kopfzeile Zchn"/>
    <w:basedOn w:val="Absatz-Standardschriftart"/>
    <w:link w:val="Kopfzeile"/>
    <w:rsid w:val="00876D30"/>
    <w:rPr>
      <w:rFonts w:ascii="Tahoma" w:eastAsia="Times New Roman" w:hAnsi="Tahoma" w:cs="Times New Roman"/>
    </w:rPr>
  </w:style>
  <w:style w:type="paragraph" w:styleId="Fuzeile">
    <w:name w:val="footer"/>
    <w:basedOn w:val="Standard"/>
    <w:link w:val="FuzeileZchn"/>
    <w:uiPriority w:val="99"/>
    <w:unhideWhenUsed/>
    <w:rsid w:val="00876D30"/>
    <w:pPr>
      <w:tabs>
        <w:tab w:val="center" w:pos="4536"/>
        <w:tab w:val="right" w:pos="9072"/>
      </w:tabs>
    </w:pPr>
  </w:style>
  <w:style w:type="character" w:customStyle="1" w:styleId="FuzeileZchn">
    <w:name w:val="Fußzeile Zchn"/>
    <w:basedOn w:val="Absatz-Standardschriftart"/>
    <w:link w:val="Fuzeile"/>
    <w:uiPriority w:val="99"/>
    <w:rsid w:val="00876D30"/>
    <w:rPr>
      <w:rFonts w:ascii="Tahoma" w:eastAsia="Times New Roman"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Sven Gemballa</cp:lastModifiedBy>
  <cp:revision>174</cp:revision>
  <cp:lastPrinted>2020-06-14T10:51:00Z</cp:lastPrinted>
  <dcterms:created xsi:type="dcterms:W3CDTF">2019-07-02T12:37:00Z</dcterms:created>
  <dcterms:modified xsi:type="dcterms:W3CDTF">2020-12-10T16:52:00Z</dcterms:modified>
</cp:coreProperties>
</file>